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7E48" w14:textId="0C51B775" w:rsidR="00BE73E2" w:rsidRDefault="008559F1" w:rsidP="008D5816">
      <w:pPr>
        <w:pStyle w:val="Encabezado1"/>
      </w:pPr>
      <w:r w:rsidRPr="008559F1">
        <w:t>INDRA</w:t>
      </w:r>
      <w:r w:rsidR="002316E0">
        <w:t xml:space="preserve">, </w:t>
      </w:r>
      <w:r w:rsidR="00A135E8">
        <w:t xml:space="preserve">COMPAÑÍA </w:t>
      </w:r>
      <w:r w:rsidR="002316E0">
        <w:t>LÍDER EN</w:t>
      </w:r>
      <w:r w:rsidRPr="008559F1">
        <w:t xml:space="preserve"> DEFENSA AÉREA </w:t>
      </w:r>
      <w:r w:rsidR="000C4EDE">
        <w:t xml:space="preserve">Y ANTIAÉREA </w:t>
      </w:r>
      <w:r w:rsidRPr="008559F1">
        <w:t>CON SU AVANZADA FAMILIA DE RADARES LANZA 3D</w:t>
      </w:r>
      <w:r w:rsidR="00874622">
        <w:t xml:space="preserve"> Y LOS INNOVADORES RADARES MTR AESA</w:t>
      </w:r>
    </w:p>
    <w:p w14:paraId="43C93DD7" w14:textId="77777777" w:rsidR="00600CEF" w:rsidRDefault="00600CEF" w:rsidP="008D5816">
      <w:pPr>
        <w:pStyle w:val="Encabezado1"/>
      </w:pPr>
    </w:p>
    <w:p w14:paraId="78BE6BFB" w14:textId="7E769640" w:rsidR="00600CEF" w:rsidRPr="007B5C1B" w:rsidRDefault="00274A22" w:rsidP="00151972">
      <w:pPr>
        <w:numPr>
          <w:ilvl w:val="0"/>
          <w:numId w:val="16"/>
        </w:numPr>
        <w:spacing w:before="0" w:after="0"/>
        <w:ind w:left="284" w:right="55" w:hanging="284"/>
        <w:jc w:val="left"/>
        <w:rPr>
          <w:b/>
          <w:bCs/>
        </w:rPr>
      </w:pPr>
      <w:r w:rsidRPr="007B5C1B">
        <w:rPr>
          <w:rFonts w:ascii="Arial" w:hAnsi="Arial"/>
          <w:b/>
          <w:bCs/>
          <w:kern w:val="0"/>
          <w:szCs w:val="20"/>
          <w:lang w:eastAsia="es-ES"/>
        </w:rPr>
        <w:t xml:space="preserve">Indra presenta en FEINDEF </w:t>
      </w:r>
      <w:r w:rsidR="007B5C1B" w:rsidRPr="007B5C1B">
        <w:rPr>
          <w:rFonts w:ascii="Arial" w:hAnsi="Arial"/>
          <w:b/>
          <w:bCs/>
          <w:kern w:val="0"/>
          <w:szCs w:val="20"/>
          <w:lang w:eastAsia="es-ES"/>
        </w:rPr>
        <w:t xml:space="preserve">algunas de las tecnologías que la han convertido en una de las principales fabricantes de radares del mundo </w:t>
      </w:r>
    </w:p>
    <w:p w14:paraId="62700F32" w14:textId="77777777" w:rsidR="007B5C1B" w:rsidRDefault="007B5C1B" w:rsidP="008559F1"/>
    <w:p w14:paraId="374C5A49" w14:textId="36908CA3" w:rsidR="008559F1" w:rsidRDefault="008559F1" w:rsidP="008559F1">
      <w:r>
        <w:t>Los radares Lanza de Indra son una familia de sistemas radar 3D de última generación. Estos radares están basados en una arquitectura modular y escalable, tanto en el equipamiento hardware como en el software. Los sistemas radar de la familia Lanza son tridimensionales, de estado sólido, operan en banda L y aplican exploración por pinceles con control electrónico en elevación. Esta arquitectura distribuida y modular permite una degradación suave en caso de fallo de ciertos elementos, adaptándose a los requisitos específicos de cada usuario final, ya sea la Armada, el Ejército o la Fuerza Aérea.</w:t>
      </w:r>
    </w:p>
    <w:p w14:paraId="2D2151B2" w14:textId="5878C003" w:rsidR="006369F5" w:rsidRDefault="006369F5" w:rsidP="008559F1">
      <w:r w:rsidRPr="006369F5">
        <w:t>Los radares Lanza están preparados para detectar cualquier aeronave o amenaza que pueda invadir el espacio aéreo sin autorización. Están diseñado</w:t>
      </w:r>
      <w:r w:rsidR="00693275">
        <w:t>s</w:t>
      </w:r>
      <w:r w:rsidRPr="006369F5">
        <w:t xml:space="preserve"> para asegurar el máximo nivel de operatividad posible, manteniendo la vigilancia las 24 horas del día, los 365 días del año.</w:t>
      </w:r>
    </w:p>
    <w:p w14:paraId="6A0E105F" w14:textId="73A7FF6A" w:rsidR="004A26A4" w:rsidRDefault="004A26A4" w:rsidP="008559F1">
      <w:r w:rsidRPr="004A26A4">
        <w:t>La aplicación de las tecnologías más vanguardistas, desarrolladas por Indra, hacen del Lanza 3D uno de los radares más avanzados y fiables del mercado, preparado para detectar una gran diversidad de blancos, incluidos los cazas de quinta generación.</w:t>
      </w:r>
    </w:p>
    <w:p w14:paraId="62A7D5D3" w14:textId="55DD9579" w:rsidR="00874622" w:rsidRPr="00874622" w:rsidRDefault="00874622" w:rsidP="00763CC8">
      <w:pPr>
        <w:rPr>
          <w:b/>
          <w:bCs/>
        </w:rPr>
      </w:pPr>
      <w:r>
        <w:rPr>
          <w:b/>
          <w:bCs/>
        </w:rPr>
        <w:t>Impulso a la innovación con los r</w:t>
      </w:r>
      <w:r w:rsidRPr="00874622">
        <w:rPr>
          <w:b/>
          <w:bCs/>
        </w:rPr>
        <w:t>adares MTR AESA</w:t>
      </w:r>
    </w:p>
    <w:p w14:paraId="0046C6E0" w14:textId="1ED760B2" w:rsidR="00763CC8" w:rsidRPr="00763CC8" w:rsidRDefault="00874622" w:rsidP="00763CC8">
      <w:r>
        <w:t>Por su parte, l</w:t>
      </w:r>
      <w:r w:rsidR="00763CC8" w:rsidRPr="00763CC8">
        <w:t xml:space="preserve">os radares MTR de Indra son sistemas AESA (Active </w:t>
      </w:r>
      <w:proofErr w:type="spellStart"/>
      <w:r w:rsidR="00763CC8" w:rsidRPr="00763CC8">
        <w:t>Electronically</w:t>
      </w:r>
      <w:proofErr w:type="spellEnd"/>
      <w:r w:rsidR="00763CC8" w:rsidRPr="00763CC8">
        <w:t xml:space="preserve"> </w:t>
      </w:r>
      <w:proofErr w:type="spellStart"/>
      <w:r w:rsidR="00763CC8" w:rsidRPr="00763CC8">
        <w:t>Scanned</w:t>
      </w:r>
      <w:proofErr w:type="spellEnd"/>
      <w:r w:rsidR="00763CC8" w:rsidRPr="00763CC8">
        <w:t xml:space="preserve"> Array) diseñados para cumplir funciones de defensa antiaérea.</w:t>
      </w:r>
    </w:p>
    <w:p w14:paraId="364829B6" w14:textId="77777777" w:rsidR="00763CC8" w:rsidRPr="00763CC8" w:rsidRDefault="00763CC8" w:rsidP="00763CC8">
      <w:r w:rsidRPr="00763CC8">
        <w:t>Estos radares son capaces de detectar, geolocalizar e identificar objetivos en movimiento tanto en tierra como en el aire. La tecnología AESA permite una mayor precisión y rapidez en la detección de amenazas, lo que los convierte en una herramienta esencial para la defensa y seguridad.</w:t>
      </w:r>
    </w:p>
    <w:p w14:paraId="0974F6A6" w14:textId="0E21EC7B" w:rsidR="00763CC8" w:rsidRPr="00763CC8" w:rsidRDefault="00763CC8" w:rsidP="00763CC8">
      <w:r w:rsidRPr="00763CC8">
        <w:t>Indra ha desarrollado varias versiones de los radares MTR, incluyendo el</w:t>
      </w:r>
      <w:r w:rsidR="00712248">
        <w:t xml:space="preserve"> MT</w:t>
      </w:r>
      <w:r w:rsidR="00387CAA">
        <w:t>R</w:t>
      </w:r>
      <w:r w:rsidR="00712248">
        <w:t xml:space="preserve">-5, el </w:t>
      </w:r>
      <w:r w:rsidRPr="00763CC8">
        <w:t>MTR-10 y el MTR-50L. Estos sistemas se han presentado en diversas exposiciones internacionales, como IDEX, donde han destacado por su capacidad para integrarse en plataformas terrestres y navales.</w:t>
      </w:r>
    </w:p>
    <w:p w14:paraId="672703C3" w14:textId="77777777" w:rsidR="00763CC8" w:rsidRDefault="00763CC8" w:rsidP="00763CC8">
      <w:r w:rsidRPr="00763CC8">
        <w:t>Los radares MTR están diseñados para operar en condiciones adversas y proporcionar una cobertura completa del espacio aéreo, lo que los hace ideales para misiones críticas de defensa.</w:t>
      </w:r>
    </w:p>
    <w:p w14:paraId="090B5E73" w14:textId="270A9EC7" w:rsidR="00184063" w:rsidRPr="00184063" w:rsidRDefault="00184063" w:rsidP="00763CC8">
      <w:pPr>
        <w:rPr>
          <w:b/>
          <w:bCs/>
        </w:rPr>
      </w:pPr>
      <w:r>
        <w:rPr>
          <w:b/>
          <w:bCs/>
        </w:rPr>
        <w:t>Liderazgo en tecnología radar</w:t>
      </w:r>
    </w:p>
    <w:p w14:paraId="17B6A1D8" w14:textId="460A0269" w:rsidR="00417607" w:rsidRPr="00763CC8" w:rsidRDefault="00417607" w:rsidP="00763CC8">
      <w:r>
        <w:t>Indra es</w:t>
      </w:r>
      <w:r w:rsidRPr="00417607">
        <w:t xml:space="preserve"> uno de los principales fabricantes de radares del mundo. H</w:t>
      </w:r>
      <w:r>
        <w:t>a</w:t>
      </w:r>
      <w:r w:rsidRPr="00417607">
        <w:t xml:space="preserve"> exportado </w:t>
      </w:r>
      <w:r>
        <w:t>sus</w:t>
      </w:r>
      <w:r w:rsidRPr="00417607">
        <w:t xml:space="preserve"> sistemas a los cinco continentes y países europeos como Reino Unido, Alemania, Polonia o Portugal figuran entre </w:t>
      </w:r>
      <w:r w:rsidR="00184063">
        <w:t>sus</w:t>
      </w:r>
      <w:r w:rsidRPr="00417607">
        <w:t xml:space="preserve"> clientes. </w:t>
      </w:r>
      <w:r w:rsidR="00184063">
        <w:t>Es t</w:t>
      </w:r>
      <w:r w:rsidRPr="00417607">
        <w:t xml:space="preserve">ambién </w:t>
      </w:r>
      <w:r w:rsidR="00184063">
        <w:t>un</w:t>
      </w:r>
      <w:r w:rsidRPr="00417607">
        <w:t>o de los principales suministradores de la OTAN</w:t>
      </w:r>
      <w:r w:rsidR="00184063">
        <w:t xml:space="preserve"> y</w:t>
      </w:r>
      <w:r w:rsidRPr="00417607">
        <w:t xml:space="preserve"> la empresa europea líder en el desarrollo de radares de detección de objetos en el espacio</w:t>
      </w:r>
      <w:r w:rsidR="00184063">
        <w:t>, u</w:t>
      </w:r>
      <w:r w:rsidRPr="00417607">
        <w:t>n tipo de radar imprescindible para garantizar la seguridad de cualquier lanzamiento al espacio, de los satélites en órbitas o de la estación espacial internacional.</w:t>
      </w:r>
    </w:p>
    <w:p w14:paraId="5EC8384A" w14:textId="77777777" w:rsidR="00763CC8" w:rsidRPr="00763CC8" w:rsidRDefault="00763CC8" w:rsidP="00763CC8"/>
    <w:p w14:paraId="64FED49F" w14:textId="77777777" w:rsidR="00763CC8" w:rsidRDefault="00763CC8" w:rsidP="008559F1"/>
    <w:p w14:paraId="6A7C6578" w14:textId="4D7263BA" w:rsidR="00516ACD" w:rsidRPr="00483739" w:rsidRDefault="00516ACD" w:rsidP="00A67B89">
      <w:pPr>
        <w:spacing w:before="0" w:after="0"/>
        <w:rPr>
          <w:noProof/>
          <w:color w:val="FFFFFF" w:themeColor="background1"/>
          <w:sz w:val="21"/>
        </w:rPr>
      </w:pPr>
    </w:p>
    <w:sectPr w:rsidR="00516ACD" w:rsidRPr="00483739" w:rsidSect="0016284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4" w:right="1133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3AE20" w14:textId="77777777" w:rsidR="007E284C" w:rsidRDefault="007E284C" w:rsidP="00544EF6">
      <w:pPr>
        <w:spacing w:before="0"/>
      </w:pPr>
      <w:r>
        <w:separator/>
      </w:r>
    </w:p>
  </w:endnote>
  <w:endnote w:type="continuationSeparator" w:id="0">
    <w:p w14:paraId="55F70C98" w14:textId="77777777" w:rsidR="007E284C" w:rsidRDefault="007E284C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Future Sans">
    <w:altName w:val="Calibri"/>
    <w:panose1 w:val="00000000000000000000"/>
    <w:charset w:val="00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40F7" w14:textId="77777777" w:rsidR="00E07C92" w:rsidRPr="00E07C92" w:rsidRDefault="00E07C92">
    <w:pPr>
      <w:pStyle w:val="Piedepgina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143B" w14:textId="77777777" w:rsidR="00431B11" w:rsidRPr="00320E12" w:rsidRDefault="00431B11" w:rsidP="00544EF6">
    <w:pPr>
      <w:pStyle w:val="Encabezado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8672" w14:textId="77777777" w:rsidR="007E284C" w:rsidRDefault="007E284C" w:rsidP="00544EF6">
      <w:pPr>
        <w:spacing w:before="0"/>
      </w:pPr>
      <w:r>
        <w:separator/>
      </w:r>
    </w:p>
  </w:footnote>
  <w:footnote w:type="continuationSeparator" w:id="0">
    <w:p w14:paraId="4B2531A2" w14:textId="77777777" w:rsidR="007E284C" w:rsidRDefault="007E284C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4"/>
    </w:tblGrid>
    <w:tr w:rsidR="00A67B89" w14:paraId="3E9D7436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45D40CA7" w14:textId="77777777" w:rsidR="00A67B89" w:rsidRDefault="00A67B89" w:rsidP="00A67B89">
          <w:pPr>
            <w:spacing w:before="160"/>
          </w:pPr>
          <w:r>
            <w:rPr>
              <w:noProof/>
              <w:lang w:eastAsia="es-ES"/>
            </w:rPr>
            <w:drawing>
              <wp:inline distT="0" distB="0" distL="0" distR="0" wp14:anchorId="12E6D4B1" wp14:editId="3C7A4891">
                <wp:extent cx="1352550" cy="293053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962" cy="29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F629EC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68B338F8" w14:textId="6BA1732A" w:rsidR="00A67B89" w:rsidRPr="00A67B89" w:rsidRDefault="008D5816" w:rsidP="00A67B89">
          <w:pPr>
            <w:spacing w:before="160"/>
            <w:jc w:val="right"/>
            <w:rPr>
              <w:sz w:val="24"/>
              <w:szCs w:val="32"/>
            </w:rPr>
          </w:pPr>
          <w:r>
            <w:rPr>
              <w:sz w:val="24"/>
              <w:szCs w:val="32"/>
            </w:rPr>
            <w:t xml:space="preserve">Ficha técnica </w:t>
          </w:r>
        </w:p>
      </w:tc>
    </w:tr>
  </w:tbl>
  <w:p w14:paraId="39800798" w14:textId="77777777" w:rsidR="00A67B89" w:rsidRDefault="00A67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A3EBA58" wp14:editId="137F8961">
          <wp:simplePos x="0" y="0"/>
          <wp:positionH relativeFrom="margin">
            <wp:align>center</wp:align>
          </wp:positionH>
          <wp:positionV relativeFrom="paragraph">
            <wp:posOffset>-557530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42F4" w14:textId="77777777" w:rsidR="00FE4E37" w:rsidRDefault="00FE4E37" w:rsidP="00544EF6">
    <w:pPr>
      <w:pStyle w:val="Encabezado"/>
    </w:pPr>
  </w:p>
  <w:p w14:paraId="215164A2" w14:textId="77777777" w:rsidR="00FE4E37" w:rsidRDefault="00FE4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aconvietas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aconvietas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aconvietas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aconvietas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ForFuture Sans" w:hAnsi="ForFuture Sans" w:hint="default"/>
        <w:color w:val="004254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58E5"/>
    <w:multiLevelType w:val="hybridMultilevel"/>
    <w:tmpl w:val="E272BC68"/>
    <w:lvl w:ilvl="0" w:tplc="810E7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8C0C79"/>
    <w:multiLevelType w:val="multilevel"/>
    <w:tmpl w:val="31DC12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997995965">
    <w:abstractNumId w:val="11"/>
  </w:num>
  <w:num w:numId="2" w16cid:durableId="1098331369">
    <w:abstractNumId w:val="8"/>
  </w:num>
  <w:num w:numId="3" w16cid:durableId="1431318269">
    <w:abstractNumId w:val="3"/>
  </w:num>
  <w:num w:numId="4" w16cid:durableId="698552725">
    <w:abstractNumId w:val="2"/>
  </w:num>
  <w:num w:numId="5" w16cid:durableId="1985961804">
    <w:abstractNumId w:val="1"/>
  </w:num>
  <w:num w:numId="6" w16cid:durableId="1181817766">
    <w:abstractNumId w:val="0"/>
  </w:num>
  <w:num w:numId="7" w16cid:durableId="270670528">
    <w:abstractNumId w:val="9"/>
  </w:num>
  <w:num w:numId="8" w16cid:durableId="272591480">
    <w:abstractNumId w:val="7"/>
  </w:num>
  <w:num w:numId="9" w16cid:durableId="2062705676">
    <w:abstractNumId w:val="6"/>
  </w:num>
  <w:num w:numId="10" w16cid:durableId="1782526820">
    <w:abstractNumId w:val="5"/>
  </w:num>
  <w:num w:numId="11" w16cid:durableId="744380743">
    <w:abstractNumId w:val="4"/>
  </w:num>
  <w:num w:numId="12" w16cid:durableId="1933197708">
    <w:abstractNumId w:val="10"/>
  </w:num>
  <w:num w:numId="13" w16cid:durableId="2146001256">
    <w:abstractNumId w:val="15"/>
  </w:num>
  <w:num w:numId="14" w16cid:durableId="1993437884">
    <w:abstractNumId w:val="14"/>
  </w:num>
  <w:num w:numId="15" w16cid:durableId="1493988613">
    <w:abstractNumId w:val="13"/>
  </w:num>
  <w:num w:numId="16" w16cid:durableId="309216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16"/>
    <w:rsid w:val="000473D0"/>
    <w:rsid w:val="0004788B"/>
    <w:rsid w:val="00084BD7"/>
    <w:rsid w:val="00093426"/>
    <w:rsid w:val="00094BC7"/>
    <w:rsid w:val="000A71E8"/>
    <w:rsid w:val="000C1837"/>
    <w:rsid w:val="000C4EDE"/>
    <w:rsid w:val="000E6A5C"/>
    <w:rsid w:val="000F3350"/>
    <w:rsid w:val="000F7A93"/>
    <w:rsid w:val="00101F30"/>
    <w:rsid w:val="00102584"/>
    <w:rsid w:val="001347A8"/>
    <w:rsid w:val="00140F34"/>
    <w:rsid w:val="00145829"/>
    <w:rsid w:val="00161F8E"/>
    <w:rsid w:val="0016284F"/>
    <w:rsid w:val="00165FED"/>
    <w:rsid w:val="0017039A"/>
    <w:rsid w:val="001726F0"/>
    <w:rsid w:val="0017565F"/>
    <w:rsid w:val="00184063"/>
    <w:rsid w:val="00197609"/>
    <w:rsid w:val="001B207A"/>
    <w:rsid w:val="001E0145"/>
    <w:rsid w:val="001F79D3"/>
    <w:rsid w:val="00216335"/>
    <w:rsid w:val="002316E0"/>
    <w:rsid w:val="00254534"/>
    <w:rsid w:val="0027215B"/>
    <w:rsid w:val="00274A22"/>
    <w:rsid w:val="00282A24"/>
    <w:rsid w:val="00283195"/>
    <w:rsid w:val="00293707"/>
    <w:rsid w:val="002A6AB4"/>
    <w:rsid w:val="002B017E"/>
    <w:rsid w:val="002C4E5A"/>
    <w:rsid w:val="002C70BA"/>
    <w:rsid w:val="002C7F8F"/>
    <w:rsid w:val="002D6DB5"/>
    <w:rsid w:val="002F6F81"/>
    <w:rsid w:val="00311266"/>
    <w:rsid w:val="00340E3A"/>
    <w:rsid w:val="003476A4"/>
    <w:rsid w:val="00351EA9"/>
    <w:rsid w:val="00356F42"/>
    <w:rsid w:val="00357288"/>
    <w:rsid w:val="003607B4"/>
    <w:rsid w:val="003644ED"/>
    <w:rsid w:val="0037518E"/>
    <w:rsid w:val="00387CAA"/>
    <w:rsid w:val="0039319D"/>
    <w:rsid w:val="0039747B"/>
    <w:rsid w:val="003A244E"/>
    <w:rsid w:val="003A7CD1"/>
    <w:rsid w:val="003C5EE6"/>
    <w:rsid w:val="003D4A04"/>
    <w:rsid w:val="003E0E71"/>
    <w:rsid w:val="003E5236"/>
    <w:rsid w:val="003F5627"/>
    <w:rsid w:val="003F7D3B"/>
    <w:rsid w:val="00417607"/>
    <w:rsid w:val="00424FCA"/>
    <w:rsid w:val="00431B11"/>
    <w:rsid w:val="00444647"/>
    <w:rsid w:val="00454A68"/>
    <w:rsid w:val="0046704A"/>
    <w:rsid w:val="00467E14"/>
    <w:rsid w:val="00482A19"/>
    <w:rsid w:val="00483739"/>
    <w:rsid w:val="004A2612"/>
    <w:rsid w:val="004A26A4"/>
    <w:rsid w:val="004D02BE"/>
    <w:rsid w:val="004F79EF"/>
    <w:rsid w:val="00503E7A"/>
    <w:rsid w:val="00516ACD"/>
    <w:rsid w:val="00520BD3"/>
    <w:rsid w:val="00522C71"/>
    <w:rsid w:val="005420D8"/>
    <w:rsid w:val="00544EF6"/>
    <w:rsid w:val="0054527E"/>
    <w:rsid w:val="005479A5"/>
    <w:rsid w:val="0059348F"/>
    <w:rsid w:val="00596CFF"/>
    <w:rsid w:val="005C59B7"/>
    <w:rsid w:val="005E42CC"/>
    <w:rsid w:val="005E6D47"/>
    <w:rsid w:val="005F40E1"/>
    <w:rsid w:val="00600CEF"/>
    <w:rsid w:val="0062397A"/>
    <w:rsid w:val="00624185"/>
    <w:rsid w:val="006369F5"/>
    <w:rsid w:val="006436A4"/>
    <w:rsid w:val="00651153"/>
    <w:rsid w:val="006530C3"/>
    <w:rsid w:val="0065419B"/>
    <w:rsid w:val="00680ECA"/>
    <w:rsid w:val="00681C63"/>
    <w:rsid w:val="00683D86"/>
    <w:rsid w:val="00690659"/>
    <w:rsid w:val="00693275"/>
    <w:rsid w:val="006A2751"/>
    <w:rsid w:val="006E50B5"/>
    <w:rsid w:val="00710D75"/>
    <w:rsid w:val="007112E9"/>
    <w:rsid w:val="00712248"/>
    <w:rsid w:val="0073060D"/>
    <w:rsid w:val="007371BB"/>
    <w:rsid w:val="007408C4"/>
    <w:rsid w:val="007561D3"/>
    <w:rsid w:val="007620AF"/>
    <w:rsid w:val="00763CC8"/>
    <w:rsid w:val="007A4873"/>
    <w:rsid w:val="007B5C1B"/>
    <w:rsid w:val="007B649D"/>
    <w:rsid w:val="007D088C"/>
    <w:rsid w:val="007E284C"/>
    <w:rsid w:val="007E3F7F"/>
    <w:rsid w:val="007F681A"/>
    <w:rsid w:val="0082002F"/>
    <w:rsid w:val="00824526"/>
    <w:rsid w:val="00824AC8"/>
    <w:rsid w:val="008459EF"/>
    <w:rsid w:val="008559F1"/>
    <w:rsid w:val="00874622"/>
    <w:rsid w:val="00875414"/>
    <w:rsid w:val="00883344"/>
    <w:rsid w:val="008B74BB"/>
    <w:rsid w:val="008C5FB9"/>
    <w:rsid w:val="008D1944"/>
    <w:rsid w:val="008D5816"/>
    <w:rsid w:val="008E7D58"/>
    <w:rsid w:val="00927ED6"/>
    <w:rsid w:val="00936D58"/>
    <w:rsid w:val="009521F1"/>
    <w:rsid w:val="009703A8"/>
    <w:rsid w:val="0097701D"/>
    <w:rsid w:val="009A7964"/>
    <w:rsid w:val="009C2582"/>
    <w:rsid w:val="009D0287"/>
    <w:rsid w:val="009E030A"/>
    <w:rsid w:val="009F57FE"/>
    <w:rsid w:val="00A0068F"/>
    <w:rsid w:val="00A12BB7"/>
    <w:rsid w:val="00A135E8"/>
    <w:rsid w:val="00A43F60"/>
    <w:rsid w:val="00A67B89"/>
    <w:rsid w:val="00A74084"/>
    <w:rsid w:val="00A96CC4"/>
    <w:rsid w:val="00A97FAF"/>
    <w:rsid w:val="00AE058B"/>
    <w:rsid w:val="00AE370D"/>
    <w:rsid w:val="00B10022"/>
    <w:rsid w:val="00B10BC4"/>
    <w:rsid w:val="00B11F02"/>
    <w:rsid w:val="00B60ACA"/>
    <w:rsid w:val="00B67380"/>
    <w:rsid w:val="00BA728C"/>
    <w:rsid w:val="00BE73E2"/>
    <w:rsid w:val="00C0582A"/>
    <w:rsid w:val="00C33262"/>
    <w:rsid w:val="00C40254"/>
    <w:rsid w:val="00C47B2C"/>
    <w:rsid w:val="00C47B57"/>
    <w:rsid w:val="00C50B64"/>
    <w:rsid w:val="00C675E3"/>
    <w:rsid w:val="00C742E3"/>
    <w:rsid w:val="00C75524"/>
    <w:rsid w:val="00C93CC7"/>
    <w:rsid w:val="00C972F8"/>
    <w:rsid w:val="00CA6A64"/>
    <w:rsid w:val="00CB3F82"/>
    <w:rsid w:val="00CB6753"/>
    <w:rsid w:val="00CD0B64"/>
    <w:rsid w:val="00CD227E"/>
    <w:rsid w:val="00CD572F"/>
    <w:rsid w:val="00D00BB7"/>
    <w:rsid w:val="00D03565"/>
    <w:rsid w:val="00D311DF"/>
    <w:rsid w:val="00D416FC"/>
    <w:rsid w:val="00D4235F"/>
    <w:rsid w:val="00D45EC2"/>
    <w:rsid w:val="00D63B88"/>
    <w:rsid w:val="00D72A86"/>
    <w:rsid w:val="00D94007"/>
    <w:rsid w:val="00D957AD"/>
    <w:rsid w:val="00DC09BB"/>
    <w:rsid w:val="00DC3B14"/>
    <w:rsid w:val="00DE75D7"/>
    <w:rsid w:val="00DF3827"/>
    <w:rsid w:val="00E07C92"/>
    <w:rsid w:val="00E17A04"/>
    <w:rsid w:val="00E30774"/>
    <w:rsid w:val="00E34143"/>
    <w:rsid w:val="00E77D9C"/>
    <w:rsid w:val="00E90D55"/>
    <w:rsid w:val="00E94D71"/>
    <w:rsid w:val="00EB167B"/>
    <w:rsid w:val="00EC523A"/>
    <w:rsid w:val="00F01B8F"/>
    <w:rsid w:val="00F1055C"/>
    <w:rsid w:val="00F31127"/>
    <w:rsid w:val="00F36DC6"/>
    <w:rsid w:val="00F731DC"/>
    <w:rsid w:val="00F94B5A"/>
    <w:rsid w:val="00F95DA5"/>
    <w:rsid w:val="00F9639A"/>
    <w:rsid w:val="00FA3670"/>
    <w:rsid w:val="00FB0EC9"/>
    <w:rsid w:val="00FB144D"/>
    <w:rsid w:val="00FC4624"/>
    <w:rsid w:val="00FD2660"/>
    <w:rsid w:val="00FE4E3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4F44D"/>
  <w15:docId w15:val="{F20FCC27-DA20-4019-9CBC-523BF7A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0095BE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0095BE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B64"/>
    <w:rPr>
      <w:rFonts w:ascii="ForFuture Sans" w:eastAsia="Times New Roman" w:hAnsi="ForFuture Sans" w:cs="Times New Roman"/>
      <w:color w:val="004254" w:themeColor="text1"/>
      <w:kern w:val="28"/>
      <w:sz w:val="1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aconvietas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aconvietas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aconvietas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aconvietas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1347A8"/>
    <w:rPr>
      <w:rFonts w:ascii="ForFuture Sans" w:eastAsiaTheme="majorEastAsia" w:hAnsi="ForFuture Sans" w:cstheme="majorBidi"/>
      <w:bCs/>
      <w:noProof/>
      <w:color w:val="004254" w:themeColor="text1"/>
      <w:kern w:val="2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311DF"/>
    <w:rPr>
      <w:rFonts w:ascii="ForFuture Sans" w:eastAsiaTheme="majorEastAsia" w:hAnsi="ForFuture Sans" w:cstheme="majorBidi"/>
      <w:bCs/>
      <w:iCs/>
      <w:noProof/>
      <w:color w:val="004254" w:themeColor="text1"/>
      <w:kern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D311DF"/>
    <w:rPr>
      <w:rFonts w:ascii="ForFuture Sans" w:eastAsiaTheme="majorEastAsia" w:hAnsi="ForFuture Sans" w:cstheme="majorBidi"/>
      <w:noProof/>
      <w:color w:val="004254" w:themeColor="text1"/>
      <w:kern w:val="28"/>
      <w:sz w:val="20"/>
      <w:szCs w:val="24"/>
    </w:rPr>
  </w:style>
  <w:style w:type="table" w:styleId="Tablaconcuadrcula">
    <w:name w:val="Table Grid"/>
    <w:basedOn w:val="Tablanormal"/>
    <w:rsid w:val="001347A8"/>
    <w:pPr>
      <w:spacing w:after="0" w:line="240" w:lineRule="auto"/>
      <w:jc w:val="both"/>
    </w:pPr>
    <w:rPr>
      <w:rFonts w:eastAsia="Times New Roman" w:cs="Times New Roman"/>
      <w:color w:val="004254" w:themeColor="text1"/>
      <w:sz w:val="20"/>
      <w:szCs w:val="20"/>
      <w:lang w:eastAsia="zh-CN"/>
    </w:rPr>
    <w:tblPr>
      <w:tblBorders>
        <w:top w:val="single" w:sz="4" w:space="0" w:color="004254" w:themeColor="text1"/>
        <w:left w:val="single" w:sz="4" w:space="0" w:color="004254" w:themeColor="text1"/>
        <w:bottom w:val="single" w:sz="4" w:space="0" w:color="004254" w:themeColor="text1"/>
        <w:right w:val="single" w:sz="4" w:space="0" w:color="004254" w:themeColor="text1"/>
        <w:insideH w:val="single" w:sz="4" w:space="0" w:color="004254" w:themeColor="text1"/>
        <w:insideV w:val="single" w:sz="4" w:space="0" w:color="004254" w:themeColor="text1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92140B"/>
    <w:rPr>
      <w:color w:val="00B0BD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B2C"/>
    <w:rPr>
      <w:rFonts w:ascii="ForFuture Sans" w:eastAsiaTheme="majorEastAsia" w:hAnsi="ForFuture Sans" w:cstheme="majorBidi"/>
      <w:i/>
      <w:iCs/>
      <w:color w:val="004254" w:themeColor="text1"/>
      <w:kern w:val="28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4DA"/>
    <w:rPr>
      <w:rFonts w:asciiTheme="majorHAnsi" w:eastAsiaTheme="majorEastAsia" w:hAnsiTheme="majorHAnsi" w:cstheme="majorBidi"/>
      <w:color w:val="0095BE" w:themeColor="text1" w:themeTint="BF"/>
      <w:kern w:val="28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4DA"/>
    <w:rPr>
      <w:rFonts w:asciiTheme="majorHAnsi" w:eastAsiaTheme="majorEastAsia" w:hAnsiTheme="majorHAnsi" w:cstheme="majorBidi"/>
      <w:i/>
      <w:iCs/>
      <w:color w:val="0095BE" w:themeColor="text1" w:themeTint="BF"/>
      <w:kern w:val="28"/>
      <w:sz w:val="20"/>
      <w:szCs w:val="20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a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00B0BD" w:themeColor="accent1"/>
        <w:left w:val="single" w:sz="8" w:space="0" w:color="00B0BD" w:themeColor="accent1"/>
        <w:bottom w:val="single" w:sz="8" w:space="0" w:color="00B0BD" w:themeColor="accent1"/>
        <w:right w:val="single" w:sz="8" w:space="0" w:color="00B0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band1Horz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AD4A95"/>
  </w:style>
  <w:style w:type="character" w:styleId="Hipervnculovisitado">
    <w:name w:val="FollowedHyperlink"/>
    <w:basedOn w:val="Fuentedeprrafopredeter"/>
    <w:uiPriority w:val="99"/>
    <w:semiHidden/>
    <w:unhideWhenUsed/>
    <w:rsid w:val="00FB144D"/>
    <w:rPr>
      <w:color w:val="00759A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96CC4"/>
  </w:style>
  <w:style w:type="paragraph" w:styleId="Prrafodelista">
    <w:name w:val="List Paragraph"/>
    <w:basedOn w:val="Normal"/>
    <w:link w:val="PrrafodelistaC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Fuentedeprrafopredeter"/>
    <w:link w:val="Encabezado1"/>
    <w:rsid w:val="00BE73E2"/>
    <w:rPr>
      <w:rFonts w:ascii="Arial" w:eastAsia="Times New Roman" w:hAnsi="Arial" w:cs="Times New Roman"/>
      <w:b/>
      <w:color w:val="004254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aconvietas"/>
    <w:qFormat/>
    <w:rsid w:val="00EC523A"/>
    <w:rPr>
      <w:b w:val="0"/>
    </w:rPr>
  </w:style>
  <w:style w:type="character" w:customStyle="1" w:styleId="PrrafodelistaCar">
    <w:name w:val="Párrafo de lista Car"/>
    <w:link w:val="Prrafodelista"/>
    <w:uiPriority w:val="34"/>
    <w:rsid w:val="00EC523A"/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Fuentedeprrafopredeter"/>
    <w:link w:val="Cabecera"/>
    <w:rsid w:val="00A67B89"/>
    <w:rPr>
      <w:rFonts w:ascii="Arial" w:eastAsia="Times New Roman" w:hAnsi="Arial" w:cs="Times New Roman"/>
      <w:b/>
      <w:color w:val="004254" w:themeColor="tex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hiques\Downloads\INDRAgroup_NP_ES_V2%20(1).dotx" TargetMode="External"/></Relationships>
</file>

<file path=word/theme/theme1.xml><?xml version="1.0" encoding="utf-8"?>
<a:theme xmlns:a="http://schemas.openxmlformats.org/drawingml/2006/main" name="Tema de Office">
  <a:themeElements>
    <a:clrScheme name="Indra_new">
      <a:dk1>
        <a:srgbClr val="004254"/>
      </a:dk1>
      <a:lt1>
        <a:srgbClr val="FFFFFF"/>
      </a:lt1>
      <a:dk2>
        <a:srgbClr val="001923"/>
      </a:dk2>
      <a:lt2>
        <a:srgbClr val="E3E2DA"/>
      </a:lt2>
      <a:accent1>
        <a:srgbClr val="00B0BD"/>
      </a:accent1>
      <a:accent2>
        <a:srgbClr val="44B757"/>
      </a:accent2>
      <a:accent3>
        <a:srgbClr val="8661F5"/>
      </a:accent3>
      <a:accent4>
        <a:srgbClr val="E56813"/>
      </a:accent4>
      <a:accent5>
        <a:srgbClr val="D2044A"/>
      </a:accent5>
      <a:accent6>
        <a:srgbClr val="72D3D3"/>
      </a:accent6>
      <a:hlink>
        <a:srgbClr val="00B0BD"/>
      </a:hlink>
      <a:folHlink>
        <a:srgbClr val="00759A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781C91D4D740AABD766EC2D6BE68" ma:contentTypeVersion="16" ma:contentTypeDescription="Crear nuevo documento." ma:contentTypeScope="" ma:versionID="26636fad4ade7adbe4d56dd2a6a0c1e4">
  <xsd:schema xmlns:xsd="http://www.w3.org/2001/XMLSchema" xmlns:xs="http://www.w3.org/2001/XMLSchema" xmlns:p="http://schemas.microsoft.com/office/2006/metadata/properties" xmlns:ns3="0f196808-5ecd-41f9-95f6-63852430ea68" xmlns:ns4="004fc8b5-47d5-4f2b-bf73-f4480577fb0a" targetNamespace="http://schemas.microsoft.com/office/2006/metadata/properties" ma:root="true" ma:fieldsID="c6c8e8c502e521a320edf04df01ff3ab" ns3:_="" ns4:_="">
    <xsd:import namespace="0f196808-5ecd-41f9-95f6-63852430ea68"/>
    <xsd:import namespace="004fc8b5-47d5-4f2b-bf73-f4480577f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6808-5ecd-41f9-95f6-63852430e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c8b5-47d5-4f2b-bf73-f4480577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96808-5ecd-41f9-95f6-63852430ea6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5FAA5-9683-47AC-A3E6-FC6BF11B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6808-5ecd-41f9-95f6-63852430ea68"/>
    <ds:schemaRef ds:uri="004fc8b5-47d5-4f2b-bf73-f4480577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89F89-7840-492E-AE3F-AC2D8C261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E67E65-4300-4D01-9C17-4736CDA40A0B}">
  <ds:schemaRefs>
    <ds:schemaRef ds:uri="http://schemas.microsoft.com/office/2006/metadata/properties"/>
    <ds:schemaRef ds:uri="http://schemas.microsoft.com/office/infopath/2007/PartnerControls"/>
    <ds:schemaRef ds:uri="0f196808-5ecd-41f9-95f6-63852430ea68"/>
  </ds:schemaRefs>
</ds:datastoreItem>
</file>

<file path=customXml/itemProps4.xml><?xml version="1.0" encoding="utf-8"?>
<ds:datastoreItem xmlns:ds="http://schemas.openxmlformats.org/officeDocument/2006/customXml" ds:itemID="{BFD1E940-AF1D-49D1-8D32-5FA79926B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INDRAgroup_NP_ES_V2 (1).dotx</Template>
  <TotalTime>34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Minsait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Mahiques Ramos, Lydia</dc:creator>
  <cp:lastModifiedBy>García Carballal, María Antonia</cp:lastModifiedBy>
  <cp:revision>23</cp:revision>
  <cp:lastPrinted>2018-09-06T10:10:00Z</cp:lastPrinted>
  <dcterms:created xsi:type="dcterms:W3CDTF">2025-04-29T11:21:00Z</dcterms:created>
  <dcterms:modified xsi:type="dcterms:W3CDTF">2025-05-07T12:11:00Z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0x010100DD24781C91D4D740AABD766EC2D6BE68</vt:lpwstr>
  </property>
</Properties>
</file>