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E48" w14:textId="0ECCEB80" w:rsidR="00BE73E2" w:rsidRPr="0057601B" w:rsidRDefault="00417199" w:rsidP="0057601B">
      <w:pPr>
        <w:pStyle w:val="Encabezado1"/>
        <w:rPr>
          <w:sz w:val="31"/>
          <w:szCs w:val="31"/>
        </w:rPr>
      </w:pPr>
      <w:r w:rsidRPr="00417199">
        <w:rPr>
          <w:sz w:val="31"/>
          <w:szCs w:val="31"/>
        </w:rPr>
        <w:t>INDRA PRESENTA LA NUEVA GENERACIÓN DE SISTEMAS DE AUTOPROTECCIÓN Y MISIÓN PARA HELICÓPTEROS EN EL NUEVO ESCENARIO DE COMBATE MULTIDOMINIO</w:t>
      </w:r>
    </w:p>
    <w:p w14:paraId="1DDCA28A" w14:textId="77777777" w:rsidR="0060059E" w:rsidRDefault="0060059E" w:rsidP="0060059E"/>
    <w:p w14:paraId="059C484A" w14:textId="77777777" w:rsidR="006B49AD" w:rsidRDefault="006B49AD" w:rsidP="00AD55CA">
      <w:pPr>
        <w:pStyle w:val="Prrafodelista"/>
        <w:numPr>
          <w:ilvl w:val="0"/>
          <w:numId w:val="17"/>
        </w:numPr>
      </w:pPr>
      <w:r>
        <w:t>Tecnología 100% española para maximizar la protección, la conciencia situacional y la superioridad decisional en misiones críticas.</w:t>
      </w:r>
    </w:p>
    <w:p w14:paraId="3D231F2E" w14:textId="77777777" w:rsidR="00AD55CA" w:rsidRDefault="00AD55CA" w:rsidP="006B49AD"/>
    <w:p w14:paraId="578DF73A" w14:textId="37AE84A2" w:rsidR="006B49AD" w:rsidRDefault="006B49AD" w:rsidP="006B49AD">
      <w:r>
        <w:t>Indra, empresa líder en el desarrollo de tecnología de defensa de última generación, presenta su nueva familia de sistemas de autoprotección y sistemas de misión diseñados específicamente para responder a los desafíos operativos de las nuevas generaciones de helicópteros, como los H135M, H145M y H160M, en un contexto de amenazas cada vez más sofisticadas y multidominio.</w:t>
      </w:r>
    </w:p>
    <w:p w14:paraId="7C525CAF" w14:textId="77777777" w:rsidR="006B49AD" w:rsidRDefault="006B49AD" w:rsidP="006B49AD">
      <w:r>
        <w:t>Estos sistemas integran capacidades avanzadas de detección y neutralización de amenazas en todo el espectro electromagnético:</w:t>
      </w:r>
    </w:p>
    <w:p w14:paraId="7EBAA5FF" w14:textId="2DB304A8" w:rsidR="006B49AD" w:rsidRDefault="006B49AD" w:rsidP="006B49AD">
      <w:pPr>
        <w:pStyle w:val="Prrafodelista"/>
        <w:numPr>
          <w:ilvl w:val="0"/>
          <w:numId w:val="16"/>
        </w:numPr>
      </w:pPr>
      <w:r>
        <w:t>Gestor de suite y sistema de alerta radar (ALR-400FD) para la detección temprana de emisores hostiles</w:t>
      </w:r>
      <w:r w:rsidR="00ED3B9F">
        <w:t>,</w:t>
      </w:r>
      <w:r>
        <w:t xml:space="preserve"> así como para realizar las funciones de gestor de suite (EW Manager) coordinando los distintos sensores y contramedidas.</w:t>
      </w:r>
    </w:p>
    <w:p w14:paraId="597F34BA" w14:textId="62F9F59A" w:rsidR="006B49AD" w:rsidRDefault="006B49AD" w:rsidP="006B49AD">
      <w:pPr>
        <w:pStyle w:val="Prrafodelista"/>
        <w:numPr>
          <w:ilvl w:val="0"/>
          <w:numId w:val="16"/>
        </w:numPr>
      </w:pPr>
      <w:r>
        <w:t>Sistema de alerta láser y misiles (</w:t>
      </w:r>
      <w:proofErr w:type="spellStart"/>
      <w:r>
        <w:t>InWarner</w:t>
      </w:r>
      <w:proofErr w:type="spellEnd"/>
      <w:r>
        <w:t>) para identificar amenazas guiadas de precisión combinados en un único equipo.</w:t>
      </w:r>
    </w:p>
    <w:p w14:paraId="00169E9D" w14:textId="5979B051" w:rsidR="006B49AD" w:rsidRDefault="006B49AD" w:rsidP="006B49AD">
      <w:pPr>
        <w:pStyle w:val="Prrafodelista"/>
        <w:numPr>
          <w:ilvl w:val="0"/>
          <w:numId w:val="16"/>
        </w:numPr>
      </w:pPr>
      <w:r>
        <w:t>Sistema de contramedidas DIRCM (</w:t>
      </w:r>
      <w:proofErr w:type="spellStart"/>
      <w:r>
        <w:t>InShield</w:t>
      </w:r>
      <w:proofErr w:type="spellEnd"/>
      <w:r>
        <w:t>) para la neutralización activa de misiles guiados por infrarrojos.</w:t>
      </w:r>
    </w:p>
    <w:p w14:paraId="7ECF94BE" w14:textId="77777777" w:rsidR="006B49AD" w:rsidRDefault="006B49AD" w:rsidP="006B49AD">
      <w:r>
        <w:t xml:space="preserve">La arquitectura abierta, modular y escalable de estos sistemas permite su integración en cualquier tipo de plataforma aérea, desde helicópteros ligeros hasta medios tácticos y pesados, adaptándose tanto a misiones nacionales como a despliegues internacionales. El diseño ha priorizado la protección de la tripulación y de la aeronave, reforzando su capacidad de supervivencia en entornos cada vez más congestionados. Estas soluciones ya se están integrando en los nuevos programas de ala rotatoria en España, contribuyendo a la protección de las futuras flotas helicópteros NH-90, Tigre </w:t>
      </w:r>
      <w:proofErr w:type="spellStart"/>
      <w:r>
        <w:t>MkIII</w:t>
      </w:r>
      <w:proofErr w:type="spellEnd"/>
      <w:r>
        <w:t xml:space="preserve"> y CH-47F.</w:t>
      </w:r>
    </w:p>
    <w:p w14:paraId="7C8A4790" w14:textId="77777777" w:rsidR="006B49AD" w:rsidRDefault="006B49AD" w:rsidP="006B49AD">
      <w:r>
        <w:t>Además, los sistemas de autoprotección de Indra están plenamente integrados con su nueva generación de Sistemas de Misión (AirC4i), que actúan como auténticos centros de mando embarcados. Estos sistemas combinan sensores ISR, comunicaciones seguras y sistemas de guerra electrónica, gestionando y difundiendo en tiempo real una conciencia situacional compartida a través de redes C4I interoperables, lo que permite la coordinación eficiente de fuerzas conjuntas y acelera el ciclo de decisión y acción.</w:t>
      </w:r>
    </w:p>
    <w:p w14:paraId="5FE8679B" w14:textId="77777777" w:rsidR="006B49AD" w:rsidRDefault="006B49AD" w:rsidP="006B49AD">
      <w:r>
        <w:t xml:space="preserve">En un escenario donde la gestión del dato y su explotación en tiempo real se han convertido en elementos clave para garantizar la superioridad operativa, los sistemas de misión de Indra incorporan capacidades avanzadas de fusión de información, análisis de inteligencia táctica y difusión segura para </w:t>
      </w:r>
      <w:proofErr w:type="spellStart"/>
      <w:r w:rsidRPr="00285CBF">
        <w:rPr>
          <w:i/>
          <w:iCs/>
        </w:rPr>
        <w:t>combat</w:t>
      </w:r>
      <w:proofErr w:type="spellEnd"/>
      <w:r w:rsidRPr="00285CBF">
        <w:rPr>
          <w:i/>
          <w:iCs/>
        </w:rPr>
        <w:t xml:space="preserve"> </w:t>
      </w:r>
      <w:proofErr w:type="spellStart"/>
      <w:r w:rsidRPr="00285CBF">
        <w:rPr>
          <w:i/>
          <w:iCs/>
        </w:rPr>
        <w:t>cloud</w:t>
      </w:r>
      <w:proofErr w:type="spellEnd"/>
      <w:r>
        <w:t>, asegurando una ventaja táctica decisiva para las fuerzas desplegadas.</w:t>
      </w:r>
    </w:p>
    <w:p w14:paraId="71DB8EBB" w14:textId="77777777" w:rsidR="006B49AD" w:rsidRDefault="006B49AD" w:rsidP="006B49AD">
      <w:r>
        <w:t xml:space="preserve">Con tecnología 100% española, desarrollada íntegramente por Indra, estas soluciones refuerzan la soberanía nacional y garantizan la independencia tecnológica para adaptarse a futuras evoluciones operativas y doctrinales. Su diseño contempla el crecimiento evolutivo hacia entornos </w:t>
      </w:r>
      <w:proofErr w:type="spellStart"/>
      <w:r>
        <w:t>cloud</w:t>
      </w:r>
      <w:proofErr w:type="spellEnd"/>
      <w:r>
        <w:t xml:space="preserve"> y operaciones multidominio, lo que asegura su vigencia en los próximos escenarios de combate.</w:t>
      </w:r>
    </w:p>
    <w:p w14:paraId="0EFF8B95" w14:textId="77777777" w:rsidR="006B49AD" w:rsidRDefault="006B49AD" w:rsidP="006B49AD">
      <w:r>
        <w:t>Con más de 30 años de experiencia y presencia en más de 40 fuerzas armadas de todo el mundo, Indra reafirma su liderazgo en el desarrollo de sistemas que multiplican la eficacia, la seguridad y la interoperabilidad de las plataformas aéreas, consolidando a España como un referente en tecnologías de defensa avanzada.</w:t>
      </w:r>
    </w:p>
    <w:p w14:paraId="08818ABA" w14:textId="3CF697C6" w:rsidR="008344DD" w:rsidRPr="0060059E" w:rsidRDefault="006B49AD" w:rsidP="008344DD">
      <w:pPr>
        <w:rPr>
          <w:noProof/>
          <w:color w:val="FFFFFF" w:themeColor="background1"/>
          <w:sz w:val="21"/>
        </w:rPr>
      </w:pPr>
      <w:r>
        <w:t xml:space="preserve">“Nuestros sistemas están concebidos no solo para proteger la plataforma, sino para integrarse en el ecosistema digital del combate moderno, maximizando la capacidad de decisión y la eficacia de la misión”, destacan los responsables de la línea de Sistemas </w:t>
      </w:r>
      <w:proofErr w:type="spellStart"/>
      <w:r>
        <w:t>Aeroportados</w:t>
      </w:r>
      <w:proofErr w:type="spellEnd"/>
      <w:r>
        <w:t xml:space="preserve"> de Indra.</w:t>
      </w:r>
    </w:p>
    <w:p w14:paraId="6A7C6578" w14:textId="2BD43B0D" w:rsidR="00516ACD" w:rsidRPr="00483739" w:rsidRDefault="0060059E" w:rsidP="0060059E">
      <w:pPr>
        <w:spacing w:before="0" w:after="0"/>
        <w:rPr>
          <w:noProof/>
          <w:color w:val="FFFFFF" w:themeColor="background1"/>
          <w:sz w:val="21"/>
        </w:rPr>
      </w:pPr>
      <w:r w:rsidRPr="0060059E">
        <w:rPr>
          <w:noProof/>
          <w:color w:val="FFFFFF" w:themeColor="background1"/>
          <w:sz w:val="21"/>
        </w:rPr>
        <w:t xml:space="preserve"> nuevas amenazas emergentes que se avecinan en los futuros escenarios multidominio y a reducir el nivel de riesgo al que se enfrentan las tripulaciones y las valiosas plataformas.</w:t>
      </w:r>
    </w:p>
    <w:sectPr w:rsidR="00516ACD" w:rsidRPr="00483739"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447CF" w14:textId="77777777" w:rsidR="008C0B49" w:rsidRDefault="008C0B49" w:rsidP="00544EF6">
      <w:pPr>
        <w:spacing w:before="0"/>
      </w:pPr>
      <w:r>
        <w:separator/>
      </w:r>
    </w:p>
  </w:endnote>
  <w:endnote w:type="continuationSeparator" w:id="0">
    <w:p w14:paraId="785C2F2E" w14:textId="77777777" w:rsidR="008C0B49" w:rsidRDefault="008C0B49"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40F7" w14:textId="77777777" w:rsidR="00E07C92" w:rsidRPr="00E07C92" w:rsidRDefault="00E07C92">
    <w:pPr>
      <w:pStyle w:val="Piedepgina"/>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143B"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7BD47" w14:textId="77777777" w:rsidR="008C0B49" w:rsidRDefault="008C0B49" w:rsidP="00544EF6">
      <w:pPr>
        <w:spacing w:before="0"/>
      </w:pPr>
      <w:r>
        <w:separator/>
      </w:r>
    </w:p>
  </w:footnote>
  <w:footnote w:type="continuationSeparator" w:id="0">
    <w:p w14:paraId="1B137CB7" w14:textId="77777777" w:rsidR="008C0B49" w:rsidRDefault="008C0B49"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E9D7436" w14:textId="77777777" w:rsidTr="00A67B89">
      <w:trPr>
        <w:trHeight w:val="1"/>
      </w:trPr>
      <w:tc>
        <w:tcPr>
          <w:tcW w:w="1667" w:type="pct"/>
          <w:tcBorders>
            <w:top w:val="nil"/>
            <w:left w:val="nil"/>
            <w:bottom w:val="nil"/>
            <w:right w:val="nil"/>
          </w:tcBorders>
        </w:tcPr>
        <w:p w14:paraId="45D40CA7" w14:textId="77777777" w:rsidR="00A67B89" w:rsidRDefault="00A67B89" w:rsidP="00A67B89">
          <w:pPr>
            <w:spacing w:before="160"/>
          </w:pPr>
          <w:r>
            <w:rPr>
              <w:noProof/>
              <w:lang w:eastAsia="es-ES"/>
            </w:rPr>
            <w:drawing>
              <wp:inline distT="0" distB="0" distL="0" distR="0" wp14:anchorId="12E6D4B1" wp14:editId="3C7A4891">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72F629E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8B338F8" w14:textId="6BA1732A" w:rsidR="00A67B89" w:rsidRPr="00A67B89" w:rsidRDefault="008D5816" w:rsidP="00A67B89">
          <w:pPr>
            <w:spacing w:before="160"/>
            <w:jc w:val="right"/>
            <w:rPr>
              <w:sz w:val="24"/>
              <w:szCs w:val="32"/>
            </w:rPr>
          </w:pPr>
          <w:r>
            <w:rPr>
              <w:sz w:val="24"/>
              <w:szCs w:val="32"/>
            </w:rPr>
            <w:t xml:space="preserve">Ficha técnica </w:t>
          </w:r>
        </w:p>
      </w:tc>
    </w:tr>
  </w:tbl>
  <w:p w14:paraId="39800798"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3A3EBA58" wp14:editId="137F8961">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2F4" w14:textId="77777777" w:rsidR="00FE4E37" w:rsidRDefault="00FE4E37" w:rsidP="00544EF6">
    <w:pPr>
      <w:pStyle w:val="Encabezado"/>
    </w:pPr>
  </w:p>
  <w:p w14:paraId="215164A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B30EB2"/>
    <w:multiLevelType w:val="hybridMultilevel"/>
    <w:tmpl w:val="FDB0E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E8258B2"/>
    <w:multiLevelType w:val="hybridMultilevel"/>
    <w:tmpl w:val="E384C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97995965">
    <w:abstractNumId w:val="11"/>
  </w:num>
  <w:num w:numId="2" w16cid:durableId="1098331369">
    <w:abstractNumId w:val="8"/>
  </w:num>
  <w:num w:numId="3" w16cid:durableId="1431318269">
    <w:abstractNumId w:val="3"/>
  </w:num>
  <w:num w:numId="4" w16cid:durableId="698552725">
    <w:abstractNumId w:val="2"/>
  </w:num>
  <w:num w:numId="5" w16cid:durableId="1985961804">
    <w:abstractNumId w:val="1"/>
  </w:num>
  <w:num w:numId="6" w16cid:durableId="1181817766">
    <w:abstractNumId w:val="0"/>
  </w:num>
  <w:num w:numId="7" w16cid:durableId="270670528">
    <w:abstractNumId w:val="9"/>
  </w:num>
  <w:num w:numId="8" w16cid:durableId="272591480">
    <w:abstractNumId w:val="7"/>
  </w:num>
  <w:num w:numId="9" w16cid:durableId="2062705676">
    <w:abstractNumId w:val="6"/>
  </w:num>
  <w:num w:numId="10" w16cid:durableId="1782526820">
    <w:abstractNumId w:val="5"/>
  </w:num>
  <w:num w:numId="11" w16cid:durableId="744380743">
    <w:abstractNumId w:val="4"/>
  </w:num>
  <w:num w:numId="12" w16cid:durableId="1933197708">
    <w:abstractNumId w:val="10"/>
  </w:num>
  <w:num w:numId="13" w16cid:durableId="2146001256">
    <w:abstractNumId w:val="16"/>
  </w:num>
  <w:num w:numId="14" w16cid:durableId="1993437884">
    <w:abstractNumId w:val="15"/>
  </w:num>
  <w:num w:numId="15" w16cid:durableId="1493988613">
    <w:abstractNumId w:val="13"/>
  </w:num>
  <w:num w:numId="16" w16cid:durableId="1275559055">
    <w:abstractNumId w:val="14"/>
  </w:num>
  <w:num w:numId="17" w16cid:durableId="2034457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16"/>
    <w:rsid w:val="0004788B"/>
    <w:rsid w:val="00084BD7"/>
    <w:rsid w:val="00093426"/>
    <w:rsid w:val="00094BC7"/>
    <w:rsid w:val="000A71E8"/>
    <w:rsid w:val="000C1837"/>
    <w:rsid w:val="000E6A5C"/>
    <w:rsid w:val="000F3350"/>
    <w:rsid w:val="000F7A93"/>
    <w:rsid w:val="00101F30"/>
    <w:rsid w:val="00102584"/>
    <w:rsid w:val="001347A8"/>
    <w:rsid w:val="00140F34"/>
    <w:rsid w:val="00145829"/>
    <w:rsid w:val="00161F8E"/>
    <w:rsid w:val="0016284F"/>
    <w:rsid w:val="00165FED"/>
    <w:rsid w:val="0017039A"/>
    <w:rsid w:val="001726F0"/>
    <w:rsid w:val="0017565F"/>
    <w:rsid w:val="00197609"/>
    <w:rsid w:val="001B207A"/>
    <w:rsid w:val="001F79D3"/>
    <w:rsid w:val="00216335"/>
    <w:rsid w:val="00254534"/>
    <w:rsid w:val="0027215B"/>
    <w:rsid w:val="00282A24"/>
    <w:rsid w:val="00285CBF"/>
    <w:rsid w:val="00293707"/>
    <w:rsid w:val="002A6AB4"/>
    <w:rsid w:val="002B017E"/>
    <w:rsid w:val="002C4E5A"/>
    <w:rsid w:val="002C70BA"/>
    <w:rsid w:val="002C7F8F"/>
    <w:rsid w:val="002F6F81"/>
    <w:rsid w:val="00311266"/>
    <w:rsid w:val="00340E3A"/>
    <w:rsid w:val="00351EA9"/>
    <w:rsid w:val="00357288"/>
    <w:rsid w:val="003607B4"/>
    <w:rsid w:val="003644ED"/>
    <w:rsid w:val="0039319D"/>
    <w:rsid w:val="0039747B"/>
    <w:rsid w:val="003A244E"/>
    <w:rsid w:val="003A7CD1"/>
    <w:rsid w:val="003C5EE6"/>
    <w:rsid w:val="003D4A04"/>
    <w:rsid w:val="003E0E71"/>
    <w:rsid w:val="003F5627"/>
    <w:rsid w:val="003F7D3B"/>
    <w:rsid w:val="00417199"/>
    <w:rsid w:val="00431B11"/>
    <w:rsid w:val="00444647"/>
    <w:rsid w:val="00454A68"/>
    <w:rsid w:val="0046704A"/>
    <w:rsid w:val="00467E14"/>
    <w:rsid w:val="00482A19"/>
    <w:rsid w:val="00483739"/>
    <w:rsid w:val="004A2612"/>
    <w:rsid w:val="004C5E3D"/>
    <w:rsid w:val="004F65DC"/>
    <w:rsid w:val="004F79EF"/>
    <w:rsid w:val="00503E7A"/>
    <w:rsid w:val="00516ACD"/>
    <w:rsid w:val="00522C71"/>
    <w:rsid w:val="005420D8"/>
    <w:rsid w:val="00544EF6"/>
    <w:rsid w:val="0054527E"/>
    <w:rsid w:val="005479A5"/>
    <w:rsid w:val="0056663B"/>
    <w:rsid w:val="005749AD"/>
    <w:rsid w:val="0057601B"/>
    <w:rsid w:val="0059348F"/>
    <w:rsid w:val="00594E73"/>
    <w:rsid w:val="00596CFF"/>
    <w:rsid w:val="005C59B7"/>
    <w:rsid w:val="005E42CC"/>
    <w:rsid w:val="005E6D47"/>
    <w:rsid w:val="005F40E1"/>
    <w:rsid w:val="0060059E"/>
    <w:rsid w:val="0062397A"/>
    <w:rsid w:val="00624185"/>
    <w:rsid w:val="006436A4"/>
    <w:rsid w:val="00651153"/>
    <w:rsid w:val="006530C3"/>
    <w:rsid w:val="0065419B"/>
    <w:rsid w:val="00680ECA"/>
    <w:rsid w:val="00681C63"/>
    <w:rsid w:val="00683D86"/>
    <w:rsid w:val="00690659"/>
    <w:rsid w:val="006A2751"/>
    <w:rsid w:val="006B49AD"/>
    <w:rsid w:val="006E50B5"/>
    <w:rsid w:val="00710D75"/>
    <w:rsid w:val="007112E9"/>
    <w:rsid w:val="0073060D"/>
    <w:rsid w:val="007371BB"/>
    <w:rsid w:val="007561D3"/>
    <w:rsid w:val="007A4873"/>
    <w:rsid w:val="007B649D"/>
    <w:rsid w:val="007D088C"/>
    <w:rsid w:val="007D2BDB"/>
    <w:rsid w:val="007F681A"/>
    <w:rsid w:val="008130EF"/>
    <w:rsid w:val="0082002F"/>
    <w:rsid w:val="00824526"/>
    <w:rsid w:val="00824AC8"/>
    <w:rsid w:val="008344DD"/>
    <w:rsid w:val="008459EF"/>
    <w:rsid w:val="008559F1"/>
    <w:rsid w:val="00874827"/>
    <w:rsid w:val="00875414"/>
    <w:rsid w:val="00883344"/>
    <w:rsid w:val="008B74BB"/>
    <w:rsid w:val="008C0B49"/>
    <w:rsid w:val="008C5FB9"/>
    <w:rsid w:val="008D1944"/>
    <w:rsid w:val="008D5816"/>
    <w:rsid w:val="008E161A"/>
    <w:rsid w:val="008E7D58"/>
    <w:rsid w:val="00927ED6"/>
    <w:rsid w:val="00936D58"/>
    <w:rsid w:val="009521F1"/>
    <w:rsid w:val="0097701D"/>
    <w:rsid w:val="009A7964"/>
    <w:rsid w:val="009C2582"/>
    <w:rsid w:val="009D0287"/>
    <w:rsid w:val="009E030A"/>
    <w:rsid w:val="009F57FE"/>
    <w:rsid w:val="00A0068F"/>
    <w:rsid w:val="00A12BB7"/>
    <w:rsid w:val="00A43F60"/>
    <w:rsid w:val="00A51CD3"/>
    <w:rsid w:val="00A67B89"/>
    <w:rsid w:val="00A74084"/>
    <w:rsid w:val="00A96CC4"/>
    <w:rsid w:val="00AD55CA"/>
    <w:rsid w:val="00AE058B"/>
    <w:rsid w:val="00AE370D"/>
    <w:rsid w:val="00B10022"/>
    <w:rsid w:val="00B10BC4"/>
    <w:rsid w:val="00B11F02"/>
    <w:rsid w:val="00B60ACA"/>
    <w:rsid w:val="00B67380"/>
    <w:rsid w:val="00BA728C"/>
    <w:rsid w:val="00BE73E2"/>
    <w:rsid w:val="00C33262"/>
    <w:rsid w:val="00C40254"/>
    <w:rsid w:val="00C47B2C"/>
    <w:rsid w:val="00C47B57"/>
    <w:rsid w:val="00C50B64"/>
    <w:rsid w:val="00C675E3"/>
    <w:rsid w:val="00C742E3"/>
    <w:rsid w:val="00C75524"/>
    <w:rsid w:val="00C93CC7"/>
    <w:rsid w:val="00C972F8"/>
    <w:rsid w:val="00CA6A64"/>
    <w:rsid w:val="00CB3F82"/>
    <w:rsid w:val="00CB6753"/>
    <w:rsid w:val="00CD0B64"/>
    <w:rsid w:val="00CD227E"/>
    <w:rsid w:val="00CD572F"/>
    <w:rsid w:val="00D00BB7"/>
    <w:rsid w:val="00D03565"/>
    <w:rsid w:val="00D311DF"/>
    <w:rsid w:val="00D416FC"/>
    <w:rsid w:val="00D4235F"/>
    <w:rsid w:val="00D45EC2"/>
    <w:rsid w:val="00D63B88"/>
    <w:rsid w:val="00D94007"/>
    <w:rsid w:val="00D957AD"/>
    <w:rsid w:val="00DC09BB"/>
    <w:rsid w:val="00DC3B14"/>
    <w:rsid w:val="00DE75D7"/>
    <w:rsid w:val="00DF3827"/>
    <w:rsid w:val="00E07C92"/>
    <w:rsid w:val="00E17A04"/>
    <w:rsid w:val="00E30774"/>
    <w:rsid w:val="00E34143"/>
    <w:rsid w:val="00E3422D"/>
    <w:rsid w:val="00E77D9C"/>
    <w:rsid w:val="00E94D71"/>
    <w:rsid w:val="00EB167B"/>
    <w:rsid w:val="00EC523A"/>
    <w:rsid w:val="00ED3B9F"/>
    <w:rsid w:val="00F01B8F"/>
    <w:rsid w:val="00F1055C"/>
    <w:rsid w:val="00F31127"/>
    <w:rsid w:val="00F36DC6"/>
    <w:rsid w:val="00F40B4A"/>
    <w:rsid w:val="00F94B5A"/>
    <w:rsid w:val="00F95DA5"/>
    <w:rsid w:val="00F9639A"/>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F44D"/>
  <w15:docId w15:val="{F20FCC27-DA20-4019-9CBC-523BF7A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57601B"/>
    <w:pPr>
      <w:spacing w:before="0" w:after="0"/>
      <w:ind w:right="55"/>
      <w:jc w:val="left"/>
    </w:pPr>
    <w:rPr>
      <w:rFonts w:ascii="Arial" w:hAnsi="Arial"/>
      <w:b/>
      <w:kern w:val="0"/>
      <w:sz w:val="32"/>
      <w:szCs w:val="26"/>
      <w:lang w:eastAsia="es-ES"/>
    </w:rPr>
  </w:style>
  <w:style w:type="character" w:customStyle="1" w:styleId="HeaderCar">
    <w:name w:val="Header Car"/>
    <w:basedOn w:val="Fuentedeprrafopredeter"/>
    <w:link w:val="Encabezado1"/>
    <w:rsid w:val="0057601B"/>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20(1).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2.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3.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4.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INDRAgroup_NP_ES_V2 (1).dotx</Template>
  <TotalTime>4</TotalTime>
  <Pages>1</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García Carballal, María Antonia</cp:lastModifiedBy>
  <cp:revision>7</cp:revision>
  <cp:lastPrinted>2018-09-06T10:10:00Z</cp:lastPrinted>
  <dcterms:created xsi:type="dcterms:W3CDTF">2025-05-06T15:07:00Z</dcterms:created>
  <dcterms:modified xsi:type="dcterms:W3CDTF">2025-05-06T15:17:00Z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