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9EE2" w14:textId="140BD1A2" w:rsidR="0041394B" w:rsidRDefault="00C33869" w:rsidP="00003AC1">
      <w:pPr>
        <w:rPr>
          <w:rFonts w:ascii="Arial" w:hAnsi="Arial"/>
          <w:b/>
          <w:kern w:val="0"/>
          <w:sz w:val="32"/>
          <w:szCs w:val="26"/>
          <w:lang w:val="en-GB" w:eastAsia="es-ES"/>
        </w:rPr>
      </w:pPr>
      <w:r w:rsidRPr="00C33869">
        <w:rPr>
          <w:rFonts w:ascii="Arial" w:hAnsi="Arial"/>
          <w:b/>
          <w:kern w:val="0"/>
          <w:sz w:val="32"/>
          <w:szCs w:val="26"/>
          <w:lang w:val="en-GB" w:eastAsia="es-ES"/>
        </w:rPr>
        <w:t>INDRA GROUP PRESENTS CUTTING-EDGE TECHNOLOGIES FOR THE FIVE DEFENCE DOMAINS AT FEINDEF</w:t>
      </w:r>
    </w:p>
    <w:p w14:paraId="5AE1EB8E" w14:textId="77777777" w:rsidR="00C33869" w:rsidRPr="0041394B" w:rsidRDefault="00C33869" w:rsidP="00003AC1">
      <w:pPr>
        <w:rPr>
          <w:lang w:val="en-GB"/>
        </w:rPr>
      </w:pPr>
    </w:p>
    <w:p w14:paraId="741311C3" w14:textId="77777777" w:rsidR="00C31DFE" w:rsidRPr="00C31DFE" w:rsidRDefault="00C31DFE" w:rsidP="00C31DFE">
      <w:pPr>
        <w:pStyle w:val="Listaconvietas"/>
        <w:rPr>
          <w:lang w:val="en-GB"/>
        </w:rPr>
      </w:pPr>
      <w:bookmarkStart w:id="0" w:name="_Hlk181687409"/>
      <w:r w:rsidRPr="00C31DFE">
        <w:rPr>
          <w:lang w:val="en-GB"/>
        </w:rPr>
        <w:t xml:space="preserve">The company exhibits its leadership in military vehicles and its capacity for innovation and the digitalization of terrestrial platforms </w:t>
      </w:r>
    </w:p>
    <w:p w14:paraId="2174FBC9" w14:textId="3C92AECC" w:rsidR="00C31DFE" w:rsidRPr="00C31DFE" w:rsidRDefault="00C31DFE" w:rsidP="00C31DFE">
      <w:pPr>
        <w:pStyle w:val="Listaconvietas"/>
        <w:rPr>
          <w:lang w:val="en-GB"/>
        </w:rPr>
      </w:pPr>
      <w:r w:rsidRPr="00C31DFE">
        <w:rPr>
          <w:lang w:val="en-GB"/>
        </w:rPr>
        <w:t>Indra Group, the company with the largest exhibition area at FEINDEF, will unveil its new IndraMind intelligence, its multi-domain combat cloud, its new multi-purpose air vehicle</w:t>
      </w:r>
      <w:r w:rsidR="00875520" w:rsidRPr="00875520">
        <w:rPr>
          <w:lang w:val="en-GB"/>
        </w:rPr>
        <w:t xml:space="preserve"> </w:t>
      </w:r>
      <w:r w:rsidR="00875520" w:rsidRPr="00C31DFE">
        <w:rPr>
          <w:lang w:val="en-GB"/>
        </w:rPr>
        <w:t>VALERO</w:t>
      </w:r>
      <w:r w:rsidRPr="00C31DFE">
        <w:rPr>
          <w:lang w:val="en-GB"/>
        </w:rPr>
        <w:t>, and state-of-the-art-solutions</w:t>
      </w:r>
      <w:r w:rsidR="00C01FA9">
        <w:rPr>
          <w:lang w:val="en-GB"/>
        </w:rPr>
        <w:t xml:space="preserve"> </w:t>
      </w:r>
      <w:r w:rsidRPr="00C31DFE">
        <w:rPr>
          <w:lang w:val="en-GB"/>
        </w:rPr>
        <w:t xml:space="preserve">encompassing command and control, cyber defence, radars, electronic defence, sensors, communications and simulation </w:t>
      </w:r>
    </w:p>
    <w:p w14:paraId="402341C0" w14:textId="77777777" w:rsidR="00BE73E2" w:rsidRPr="00003AC1" w:rsidRDefault="00BE73E2" w:rsidP="00003AC1">
      <w:pPr>
        <w:rPr>
          <w:noProof/>
          <w:lang w:val="en-GB"/>
        </w:rPr>
      </w:pPr>
    </w:p>
    <w:p w14:paraId="648AF7C1" w14:textId="77777777" w:rsidR="00A46875" w:rsidRPr="00A46875" w:rsidRDefault="00C31DFE" w:rsidP="00A46875">
      <w:pPr>
        <w:rPr>
          <w:lang w:val="en-US"/>
        </w:rPr>
      </w:pPr>
      <w:r>
        <w:rPr>
          <w:b/>
          <w:bCs/>
          <w:noProof/>
          <w:lang w:val="en-GB"/>
        </w:rPr>
        <w:t>Madrid,</w:t>
      </w:r>
      <w:r w:rsidR="00BE73E2" w:rsidRPr="0041394B">
        <w:rPr>
          <w:b/>
          <w:bCs/>
          <w:noProof/>
          <w:lang w:val="en-GB"/>
        </w:rPr>
        <w:t xml:space="preserve"> </w:t>
      </w:r>
      <w:r w:rsidR="0041394B" w:rsidRPr="0041394B">
        <w:rPr>
          <w:b/>
          <w:bCs/>
          <w:noProof/>
          <w:lang w:val="en-GB"/>
        </w:rPr>
        <w:t>M</w:t>
      </w:r>
      <w:r>
        <w:rPr>
          <w:b/>
          <w:bCs/>
          <w:noProof/>
          <w:lang w:val="en-GB"/>
        </w:rPr>
        <w:t>ay 5</w:t>
      </w:r>
      <w:r w:rsidR="0041394B" w:rsidRPr="0041394B">
        <w:rPr>
          <w:b/>
          <w:bCs/>
          <w:noProof/>
          <w:lang w:val="en-GB"/>
        </w:rPr>
        <w:t xml:space="preserve">, </w:t>
      </w:r>
      <w:r>
        <w:rPr>
          <w:b/>
          <w:bCs/>
          <w:noProof/>
          <w:lang w:val="en-GB"/>
        </w:rPr>
        <w:t>2025</w:t>
      </w:r>
      <w:r w:rsidR="00BE73E2" w:rsidRPr="0041394B">
        <w:rPr>
          <w:b/>
          <w:bCs/>
          <w:noProof/>
          <w:lang w:val="en-GB"/>
        </w:rPr>
        <w:t>. –</w:t>
      </w:r>
      <w:r w:rsidR="00BE73E2" w:rsidRPr="0041394B">
        <w:rPr>
          <w:noProof/>
          <w:lang w:val="en-GB"/>
        </w:rPr>
        <w:t xml:space="preserve"> </w:t>
      </w:r>
      <w:bookmarkEnd w:id="0"/>
      <w:r w:rsidR="00A46875" w:rsidRPr="00A46875">
        <w:rPr>
          <w:lang w:val="en-US"/>
        </w:rPr>
        <w:t xml:space="preserve">At FEINDEF 25, Indra Group will showcase some of the highly advanced technologies it’s incorporating into its </w:t>
      </w:r>
      <w:proofErr w:type="spellStart"/>
      <w:r w:rsidR="00A46875" w:rsidRPr="00A46875">
        <w:rPr>
          <w:lang w:val="en-US"/>
        </w:rPr>
        <w:t>defence</w:t>
      </w:r>
      <w:proofErr w:type="spellEnd"/>
      <w:r w:rsidR="00A46875" w:rsidRPr="00A46875">
        <w:rPr>
          <w:lang w:val="en-US"/>
        </w:rPr>
        <w:t xml:space="preserve"> and aerospace systems, as well as next-generation digital technologies key to guaranteeing the superiority, sovereignty and strategic autonomy of Europe and other allied countries. </w:t>
      </w:r>
    </w:p>
    <w:p w14:paraId="424F8381" w14:textId="77777777" w:rsidR="00A46875" w:rsidRPr="00A46875" w:rsidRDefault="00A46875" w:rsidP="00A46875">
      <w:pPr>
        <w:rPr>
          <w:lang w:val="en-US"/>
        </w:rPr>
      </w:pPr>
      <w:r w:rsidRPr="00A46875">
        <w:rPr>
          <w:lang w:val="en-US"/>
        </w:rPr>
        <w:t>The main innovations to be exhibited this year at FEINDEF, at which Indra will boast the largest exhibition area, covering more than 1,500 m</w:t>
      </w:r>
      <w:r w:rsidRPr="00A46875">
        <w:rPr>
          <w:vertAlign w:val="superscript"/>
          <w:lang w:val="en-US"/>
        </w:rPr>
        <w:t>2</w:t>
      </w:r>
      <w:r w:rsidRPr="00A46875">
        <w:rPr>
          <w:lang w:val="en-US"/>
        </w:rPr>
        <w:t xml:space="preserve">, will include: </w:t>
      </w:r>
    </w:p>
    <w:p w14:paraId="7F74B4EA" w14:textId="77777777" w:rsidR="00A46875" w:rsidRPr="00A46875" w:rsidRDefault="00A46875" w:rsidP="00A46875">
      <w:pPr>
        <w:numPr>
          <w:ilvl w:val="0"/>
          <w:numId w:val="16"/>
        </w:numPr>
        <w:spacing w:after="0"/>
        <w:ind w:left="709" w:hanging="357"/>
        <w:rPr>
          <w:lang w:val="en-US"/>
        </w:rPr>
      </w:pPr>
      <w:r w:rsidRPr="00A46875">
        <w:rPr>
          <w:b/>
          <w:lang w:val="en-US"/>
        </w:rPr>
        <w:t>The multi-domain combat cloud</w:t>
      </w:r>
      <w:r w:rsidRPr="00A46875">
        <w:rPr>
          <w:lang w:val="en-US"/>
        </w:rPr>
        <w:t>, one of the critical systems for providing the Land, Sea, Air and Space armed forces with the capability to coordinate simultaneous actions that ensure maximum effectiveness.</w:t>
      </w:r>
    </w:p>
    <w:p w14:paraId="3B4D7908" w14:textId="77777777" w:rsidR="00A46875" w:rsidRPr="00A46875" w:rsidRDefault="00A46875" w:rsidP="00A46875">
      <w:pPr>
        <w:numPr>
          <w:ilvl w:val="0"/>
          <w:numId w:val="16"/>
        </w:numPr>
        <w:spacing w:after="0"/>
        <w:ind w:left="709" w:hanging="357"/>
        <w:rPr>
          <w:lang w:val="en-US"/>
        </w:rPr>
      </w:pPr>
      <w:r w:rsidRPr="00A46875">
        <w:rPr>
          <w:b/>
          <w:lang w:val="en-US"/>
        </w:rPr>
        <w:t>The new VALERO multi-purpose air vehicle</w:t>
      </w:r>
      <w:r w:rsidRPr="00A46875">
        <w:rPr>
          <w:lang w:val="en-US"/>
        </w:rPr>
        <w:t>, which has been designed to fly autonomously and carry different kinds of payloads, depending on the mission to be fulfilled.</w:t>
      </w:r>
    </w:p>
    <w:p w14:paraId="262903D8" w14:textId="3327F726" w:rsidR="00A46875" w:rsidRDefault="00A46875" w:rsidP="00A46875">
      <w:pPr>
        <w:numPr>
          <w:ilvl w:val="0"/>
          <w:numId w:val="16"/>
        </w:numPr>
        <w:spacing w:after="0"/>
        <w:ind w:left="709" w:hanging="357"/>
        <w:rPr>
          <w:lang w:val="en-US"/>
        </w:rPr>
      </w:pPr>
      <w:r w:rsidRPr="00A46875">
        <w:rPr>
          <w:b/>
          <w:lang w:val="en-US"/>
        </w:rPr>
        <w:t>The M</w:t>
      </w:r>
      <w:r w:rsidR="00785791">
        <w:rPr>
          <w:b/>
          <w:lang w:val="en-US"/>
        </w:rPr>
        <w:t>aestre</w:t>
      </w:r>
      <w:r w:rsidRPr="00A46875">
        <w:rPr>
          <w:b/>
          <w:lang w:val="en-US"/>
        </w:rPr>
        <w:t xml:space="preserve"> mission system</w:t>
      </w:r>
      <w:r w:rsidRPr="00A46875">
        <w:rPr>
          <w:lang w:val="en-US"/>
        </w:rPr>
        <w:t xml:space="preserve"> for military vehicles and tanks, the first and most advanced of its kind on the market and currently in serial production in Europe.</w:t>
      </w:r>
    </w:p>
    <w:p w14:paraId="22CD8152" w14:textId="6E18C5CF" w:rsidR="006433EC" w:rsidRPr="00A46875" w:rsidRDefault="006433EC" w:rsidP="006433EC">
      <w:pPr>
        <w:numPr>
          <w:ilvl w:val="0"/>
          <w:numId w:val="16"/>
        </w:numPr>
        <w:spacing w:after="0"/>
        <w:ind w:left="709" w:hanging="357"/>
        <w:rPr>
          <w:lang w:val="en-US"/>
        </w:rPr>
      </w:pPr>
      <w:r w:rsidRPr="006433EC">
        <w:rPr>
          <w:b/>
          <w:bCs/>
          <w:lang w:val="en-US"/>
        </w:rPr>
        <w:t>The Nemus radar</w:t>
      </w:r>
      <w:r>
        <w:rPr>
          <w:lang w:val="en-US"/>
        </w:rPr>
        <w:t xml:space="preserve">, </w:t>
      </w:r>
      <w:r w:rsidRPr="006433EC">
        <w:rPr>
          <w:lang w:val="en-US"/>
        </w:rPr>
        <w:t>which protects vehicles against drones, projectiles and missile attacks</w:t>
      </w:r>
      <w:r w:rsidR="007F1A4F">
        <w:rPr>
          <w:lang w:val="en-US"/>
        </w:rPr>
        <w:t>.</w:t>
      </w:r>
    </w:p>
    <w:p w14:paraId="0E854A71" w14:textId="0CF23D54" w:rsidR="00A46875" w:rsidRPr="00A46875" w:rsidRDefault="00A46875" w:rsidP="00A46875">
      <w:pPr>
        <w:numPr>
          <w:ilvl w:val="0"/>
          <w:numId w:val="16"/>
        </w:numPr>
        <w:spacing w:after="0"/>
        <w:ind w:left="709" w:hanging="357"/>
        <w:rPr>
          <w:lang w:val="en-US"/>
        </w:rPr>
      </w:pPr>
      <w:r w:rsidRPr="00A46875">
        <w:rPr>
          <w:b/>
          <w:lang w:val="en-US"/>
        </w:rPr>
        <w:t xml:space="preserve">The </w:t>
      </w:r>
      <w:proofErr w:type="spellStart"/>
      <w:r w:rsidRPr="00A46875">
        <w:rPr>
          <w:b/>
          <w:lang w:val="en-US"/>
        </w:rPr>
        <w:t>I</w:t>
      </w:r>
      <w:r w:rsidR="00785791">
        <w:rPr>
          <w:b/>
          <w:lang w:val="en-US"/>
        </w:rPr>
        <w:t>ndraMind</w:t>
      </w:r>
      <w:proofErr w:type="spellEnd"/>
      <w:r w:rsidRPr="00A46875">
        <w:rPr>
          <w:b/>
          <w:lang w:val="en-US"/>
        </w:rPr>
        <w:t xml:space="preserve"> intelligence platform</w:t>
      </w:r>
      <w:r w:rsidRPr="00A46875">
        <w:rPr>
          <w:lang w:val="en-US"/>
        </w:rPr>
        <w:t xml:space="preserve"> to automate critical military and multi-domain operations, bringing together </w:t>
      </w:r>
      <w:proofErr w:type="gramStart"/>
      <w:r w:rsidRPr="00A46875">
        <w:rPr>
          <w:lang w:val="en-US"/>
        </w:rPr>
        <w:t>all of</w:t>
      </w:r>
      <w:proofErr w:type="gramEnd"/>
      <w:r w:rsidRPr="00A46875">
        <w:rPr>
          <w:lang w:val="en-US"/>
        </w:rPr>
        <w:t xml:space="preserve"> the company’s experience in applying AI to highly advanced </w:t>
      </w:r>
      <w:proofErr w:type="spellStart"/>
      <w:r w:rsidRPr="00A46875">
        <w:rPr>
          <w:lang w:val="en-US"/>
        </w:rPr>
        <w:t>defence</w:t>
      </w:r>
      <w:proofErr w:type="spellEnd"/>
      <w:r w:rsidRPr="00A46875">
        <w:rPr>
          <w:lang w:val="en-US"/>
        </w:rPr>
        <w:t xml:space="preserve"> systems and programs. </w:t>
      </w:r>
    </w:p>
    <w:p w14:paraId="2A8583C7" w14:textId="77777777" w:rsidR="00A46875" w:rsidRPr="00A46875" w:rsidRDefault="00A46875" w:rsidP="00A46875">
      <w:pPr>
        <w:numPr>
          <w:ilvl w:val="0"/>
          <w:numId w:val="16"/>
        </w:numPr>
        <w:spacing w:after="0"/>
        <w:ind w:left="709" w:hanging="357"/>
        <w:rPr>
          <w:lang w:val="en-US"/>
        </w:rPr>
      </w:pPr>
      <w:r w:rsidRPr="00A46875">
        <w:rPr>
          <w:b/>
          <w:lang w:val="en-US"/>
        </w:rPr>
        <w:t>Space technologies</w:t>
      </w:r>
      <w:r w:rsidRPr="00A46875">
        <w:rPr>
          <w:lang w:val="en-US"/>
        </w:rPr>
        <w:t xml:space="preserve"> </w:t>
      </w:r>
      <w:r w:rsidRPr="00A46875">
        <w:rPr>
          <w:b/>
          <w:lang w:val="en-US"/>
        </w:rPr>
        <w:t xml:space="preserve">applied to </w:t>
      </w:r>
      <w:proofErr w:type="spellStart"/>
      <w:r w:rsidRPr="00A46875">
        <w:rPr>
          <w:b/>
          <w:lang w:val="en-US"/>
        </w:rPr>
        <w:t>defence</w:t>
      </w:r>
      <w:proofErr w:type="spellEnd"/>
      <w:r w:rsidRPr="00A46875">
        <w:rPr>
          <w:lang w:val="en-US"/>
        </w:rPr>
        <w:t xml:space="preserve"> to provide mission-critical Earth observation, communication and positioning capabilities.</w:t>
      </w:r>
    </w:p>
    <w:p w14:paraId="5F1D4202" w14:textId="23864539" w:rsidR="00A46875" w:rsidRPr="00A46875" w:rsidRDefault="00A46875" w:rsidP="002542F6">
      <w:pPr>
        <w:numPr>
          <w:ilvl w:val="0"/>
          <w:numId w:val="16"/>
        </w:numPr>
        <w:spacing w:after="0"/>
        <w:ind w:left="709" w:hanging="357"/>
        <w:rPr>
          <w:lang w:val="en-US"/>
        </w:rPr>
      </w:pPr>
      <w:r w:rsidRPr="00A46875">
        <w:rPr>
          <w:b/>
          <w:bCs/>
          <w:lang w:val="en-US"/>
        </w:rPr>
        <w:t>The</w:t>
      </w:r>
      <w:r w:rsidRPr="00A46875">
        <w:rPr>
          <w:lang w:val="en-US"/>
        </w:rPr>
        <w:t xml:space="preserve"> </w:t>
      </w:r>
      <w:r w:rsidRPr="00A46875">
        <w:rPr>
          <w:b/>
          <w:bCs/>
          <w:lang w:val="en-US"/>
        </w:rPr>
        <w:t xml:space="preserve">ECYSAP </w:t>
      </w:r>
      <w:r w:rsidRPr="00A46875">
        <w:rPr>
          <w:b/>
          <w:lang w:val="en-US"/>
        </w:rPr>
        <w:t>cyber-situational awareness system</w:t>
      </w:r>
      <w:r w:rsidRPr="00A46875">
        <w:rPr>
          <w:lang w:val="en-US"/>
        </w:rPr>
        <w:t xml:space="preserve">, </w:t>
      </w:r>
      <w:r w:rsidR="005834FE">
        <w:rPr>
          <w:lang w:val="en-US"/>
        </w:rPr>
        <w:t>a c</w:t>
      </w:r>
      <w:r w:rsidR="00A81B94">
        <w:rPr>
          <w:lang w:val="en-US"/>
        </w:rPr>
        <w:t>y</w:t>
      </w:r>
      <w:r w:rsidR="005834FE">
        <w:rPr>
          <w:lang w:val="en-US"/>
        </w:rPr>
        <w:t>ber</w:t>
      </w:r>
      <w:r w:rsidR="00A81B94">
        <w:rPr>
          <w:lang w:val="en-US"/>
        </w:rPr>
        <w:t xml:space="preserve"> </w:t>
      </w:r>
      <w:proofErr w:type="spellStart"/>
      <w:r w:rsidR="005834FE">
        <w:rPr>
          <w:lang w:val="en-US"/>
        </w:rPr>
        <w:t>defence</w:t>
      </w:r>
      <w:proofErr w:type="spellEnd"/>
      <w:r w:rsidR="005834FE">
        <w:rPr>
          <w:lang w:val="en-US"/>
        </w:rPr>
        <w:t xml:space="preserve"> system</w:t>
      </w:r>
      <w:r w:rsidR="005834FE" w:rsidRPr="002542F6">
        <w:rPr>
          <w:lang w:val="en-US"/>
        </w:rPr>
        <w:t xml:space="preserve"> </w:t>
      </w:r>
      <w:r w:rsidRPr="00A46875">
        <w:rPr>
          <w:lang w:val="en-US"/>
        </w:rPr>
        <w:t xml:space="preserve">pioneer in Europe that merges information on </w:t>
      </w:r>
      <w:proofErr w:type="gramStart"/>
      <w:r w:rsidRPr="00A46875">
        <w:rPr>
          <w:lang w:val="en-US"/>
        </w:rPr>
        <w:t>the  real</w:t>
      </w:r>
      <w:proofErr w:type="gramEnd"/>
      <w:r w:rsidRPr="00A46875">
        <w:rPr>
          <w:lang w:val="en-US"/>
        </w:rPr>
        <w:t>-world situation and activity in cyberspace to assess the impact on the mission.</w:t>
      </w:r>
    </w:p>
    <w:p w14:paraId="007A22F8" w14:textId="77777777" w:rsidR="00A46875" w:rsidRPr="00A46875" w:rsidRDefault="00A46875" w:rsidP="00A46875">
      <w:pPr>
        <w:spacing w:after="0"/>
        <w:rPr>
          <w:b/>
          <w:bCs/>
          <w:lang w:val="en-US"/>
        </w:rPr>
      </w:pPr>
      <w:r w:rsidRPr="00A46875">
        <w:rPr>
          <w:lang w:val="en-US"/>
        </w:rPr>
        <w:t xml:space="preserve">Indra Group’s main stand will </w:t>
      </w:r>
      <w:proofErr w:type="gramStart"/>
      <w:r w:rsidRPr="00A46875">
        <w:rPr>
          <w:lang w:val="en-US"/>
        </w:rPr>
        <w:t>be located in</w:t>
      </w:r>
      <w:proofErr w:type="gramEnd"/>
      <w:r w:rsidRPr="00A46875">
        <w:rPr>
          <w:lang w:val="en-US"/>
        </w:rPr>
        <w:t xml:space="preserve"> Hall 10-</w:t>
      </w:r>
      <w:proofErr w:type="gramStart"/>
      <w:r w:rsidRPr="00A46875">
        <w:rPr>
          <w:lang w:val="en-US"/>
        </w:rPr>
        <w:t>D05</w:t>
      </w:r>
      <w:proofErr w:type="gramEnd"/>
      <w:r w:rsidRPr="00A46875">
        <w:rPr>
          <w:lang w:val="en-US"/>
        </w:rPr>
        <w:t xml:space="preserve"> and the static exhibition will be held in Hall 4-EO1/2. It will also attend the NGWS/FCAS program stand in Hall 10-E14</w:t>
      </w:r>
      <w:r w:rsidRPr="00A46875">
        <w:rPr>
          <w:b/>
          <w:lang w:val="en-US"/>
        </w:rPr>
        <w:t>.</w:t>
      </w:r>
    </w:p>
    <w:p w14:paraId="689C2835" w14:textId="73180928" w:rsidR="00A46875" w:rsidRPr="00A46875" w:rsidRDefault="00A46875" w:rsidP="00A46875">
      <w:pPr>
        <w:rPr>
          <w:bCs/>
          <w:lang w:val="en-US"/>
        </w:rPr>
      </w:pPr>
      <w:r w:rsidRPr="00A46875">
        <w:rPr>
          <w:lang w:val="en-US"/>
        </w:rPr>
        <w:t xml:space="preserve">Indra plans an impressive deployment of its </w:t>
      </w:r>
      <w:proofErr w:type="gramStart"/>
      <w:r w:rsidRPr="00A46875">
        <w:rPr>
          <w:lang w:val="en-US"/>
        </w:rPr>
        <w:t>command and control</w:t>
      </w:r>
      <w:proofErr w:type="gramEnd"/>
      <w:r w:rsidRPr="00A46875">
        <w:rPr>
          <w:lang w:val="en-US"/>
        </w:rPr>
        <w:t xml:space="preserve"> capabilities in </w:t>
      </w:r>
      <w:proofErr w:type="gramStart"/>
      <w:r w:rsidRPr="00A46875">
        <w:rPr>
          <w:lang w:val="en-US"/>
        </w:rPr>
        <w:t>all of</w:t>
      </w:r>
      <w:proofErr w:type="gramEnd"/>
      <w:r w:rsidRPr="00A46875">
        <w:rPr>
          <w:lang w:val="en-US"/>
        </w:rPr>
        <w:t xml:space="preserve"> the domains at FEINDEF. To do so, it will have a room in which it will replicate, with the utmost realism, a command and control center to demonstrate how the future Strategic Command and Control (EC2) system it’s developing for the European Union will be operated, the </w:t>
      </w:r>
      <w:proofErr w:type="spellStart"/>
      <w:r w:rsidRPr="00A46875">
        <w:rPr>
          <w:lang w:val="en-US"/>
        </w:rPr>
        <w:t>A</w:t>
      </w:r>
      <w:r w:rsidR="00563D68">
        <w:rPr>
          <w:lang w:val="en-US"/>
        </w:rPr>
        <w:t>irDef</w:t>
      </w:r>
      <w:proofErr w:type="spellEnd"/>
      <w:r w:rsidRPr="00A46875">
        <w:rPr>
          <w:lang w:val="en-US"/>
        </w:rPr>
        <w:t xml:space="preserve"> system it’s deploying at the air command and control centers of the Air and Space Force, the COAAAS+ anti-aircraft artillery operations control system and the ECYSAP cyber-situational awareness system</w:t>
      </w:r>
      <w:r w:rsidR="00B41911">
        <w:rPr>
          <w:lang w:val="en-US"/>
        </w:rPr>
        <w:t xml:space="preserve">, </w:t>
      </w:r>
      <w:r w:rsidR="00781F01" w:rsidRPr="00781F01">
        <w:rPr>
          <w:lang w:val="en-US"/>
        </w:rPr>
        <w:t>which is a pioneering cyber</w:t>
      </w:r>
      <w:r w:rsidR="002B407E">
        <w:rPr>
          <w:lang w:val="en-US"/>
        </w:rPr>
        <w:t xml:space="preserve"> </w:t>
      </w:r>
      <w:proofErr w:type="spellStart"/>
      <w:r w:rsidR="00781F01" w:rsidRPr="00781F01">
        <w:rPr>
          <w:lang w:val="en-US"/>
        </w:rPr>
        <w:t>defence</w:t>
      </w:r>
      <w:proofErr w:type="spellEnd"/>
      <w:r w:rsidR="00781F01" w:rsidRPr="00781F01">
        <w:rPr>
          <w:lang w:val="en-US"/>
        </w:rPr>
        <w:t xml:space="preserve"> solution in Europe</w:t>
      </w:r>
      <w:r w:rsidRPr="00A46875">
        <w:rPr>
          <w:lang w:val="en-US"/>
        </w:rPr>
        <w:t xml:space="preserve">. It will also present the </w:t>
      </w:r>
      <w:proofErr w:type="spellStart"/>
      <w:r w:rsidRPr="00A46875">
        <w:rPr>
          <w:lang w:val="en-US"/>
        </w:rPr>
        <w:t>iM</w:t>
      </w:r>
      <w:r w:rsidR="00563D68">
        <w:rPr>
          <w:lang w:val="en-US"/>
        </w:rPr>
        <w:t>are</w:t>
      </w:r>
      <w:proofErr w:type="spellEnd"/>
      <w:r w:rsidRPr="00A46875">
        <w:rPr>
          <w:lang w:val="en-US"/>
        </w:rPr>
        <w:t xml:space="preserve"> intelligent coastal surveillance system and the future sub-system for the surveillance, control and coordination of anti-drone and civilian drone traffic management systems in the U-</w:t>
      </w:r>
      <w:r>
        <w:rPr>
          <w:lang w:val="en-US"/>
        </w:rPr>
        <w:t>space</w:t>
      </w:r>
      <w:r w:rsidRPr="00A46875">
        <w:rPr>
          <w:lang w:val="en-US"/>
        </w:rPr>
        <w:t xml:space="preserve">. </w:t>
      </w:r>
    </w:p>
    <w:p w14:paraId="49BF6839" w14:textId="77777777" w:rsidR="00A46875" w:rsidRPr="00A46875" w:rsidRDefault="00A46875" w:rsidP="00A46875">
      <w:pPr>
        <w:rPr>
          <w:b/>
          <w:lang w:val="en-US"/>
        </w:rPr>
      </w:pPr>
      <w:r w:rsidRPr="00A46875">
        <w:rPr>
          <w:b/>
          <w:lang w:val="en-US"/>
        </w:rPr>
        <w:t>Land vehicles</w:t>
      </w:r>
    </w:p>
    <w:p w14:paraId="4F0E3862" w14:textId="77777777" w:rsidR="00A46875" w:rsidRPr="00A46875" w:rsidRDefault="00A46875" w:rsidP="00A46875">
      <w:pPr>
        <w:rPr>
          <w:lang w:val="en-US"/>
        </w:rPr>
      </w:pPr>
      <w:r w:rsidRPr="00A46875">
        <w:rPr>
          <w:lang w:val="en-US"/>
        </w:rPr>
        <w:t>In the terrestrial domain, the company will arrive at the event with reinforced leadership, having made progress in the creation of its Indra Land Vehicles subsidiary. It is also forging ties with major international players in the industry, including Rheinmetall from Germany, with which it has extended its partnership for the development of combat systems for the Leopard family of tanks, Patria from Finland, Hanwha from South Korea and Otokar from Turkey.</w:t>
      </w:r>
    </w:p>
    <w:p w14:paraId="6F95F418" w14:textId="3C65C4E2" w:rsidR="00A46875" w:rsidRPr="00A46875" w:rsidRDefault="00A46875" w:rsidP="00A46875">
      <w:pPr>
        <w:rPr>
          <w:lang w:val="en-US"/>
        </w:rPr>
      </w:pPr>
      <w:r w:rsidRPr="00A46875">
        <w:rPr>
          <w:lang w:val="en-US"/>
        </w:rPr>
        <w:lastRenderedPageBreak/>
        <w:t xml:space="preserve">It will also exhibit an 8x8 Dragon combat vehicle, loaned by Tess </w:t>
      </w:r>
      <w:proofErr w:type="spellStart"/>
      <w:r w:rsidRPr="00A46875">
        <w:rPr>
          <w:lang w:val="en-US"/>
        </w:rPr>
        <w:t>Defence</w:t>
      </w:r>
      <w:proofErr w:type="spellEnd"/>
      <w:r w:rsidRPr="00A46875">
        <w:rPr>
          <w:lang w:val="en-US"/>
        </w:rPr>
        <w:t xml:space="preserve"> and equipped with several systems used by Indra to digitalize it, including the above-mentioned M</w:t>
      </w:r>
      <w:r w:rsidR="006433EC">
        <w:rPr>
          <w:lang w:val="en-US"/>
        </w:rPr>
        <w:t>aestre</w:t>
      </w:r>
      <w:r w:rsidRPr="00A46875">
        <w:rPr>
          <w:lang w:val="en-US"/>
        </w:rPr>
        <w:t xml:space="preserve"> mission system. The N</w:t>
      </w:r>
      <w:r w:rsidR="006433EC">
        <w:rPr>
          <w:lang w:val="en-US"/>
        </w:rPr>
        <w:t>emus</w:t>
      </w:r>
      <w:r w:rsidRPr="00A46875">
        <w:rPr>
          <w:lang w:val="en-US"/>
        </w:rPr>
        <w:t xml:space="preserve"> radar, which protects vehicles against drones, projectiles and missile attacks, will also be on display at its stand.</w:t>
      </w:r>
    </w:p>
    <w:p w14:paraId="66C23D85" w14:textId="77777777" w:rsidR="00A46875" w:rsidRPr="00A46875" w:rsidRDefault="00A46875" w:rsidP="00A46875">
      <w:pPr>
        <w:rPr>
          <w:lang w:val="en-US"/>
        </w:rPr>
      </w:pPr>
      <w:r w:rsidRPr="00A46875">
        <w:rPr>
          <w:lang w:val="en-US"/>
        </w:rPr>
        <w:t>Together with the systems for terrestrial platforms, Indra’s Lanza 3D radar family, one of the most advanced systems on the market, and the truck equipped with its MTR radar for anti-aircraft operations will be on display at FEINDEF.</w:t>
      </w:r>
    </w:p>
    <w:p w14:paraId="44BEFA72" w14:textId="77777777" w:rsidR="00A46875" w:rsidRPr="00A46875" w:rsidRDefault="00A46875" w:rsidP="00A46875">
      <w:pPr>
        <w:rPr>
          <w:b/>
          <w:bCs/>
          <w:lang w:val="en-US"/>
        </w:rPr>
      </w:pPr>
      <w:r w:rsidRPr="00A46875">
        <w:rPr>
          <w:b/>
          <w:lang w:val="en-US"/>
        </w:rPr>
        <w:t>Air and naval dominance</w:t>
      </w:r>
    </w:p>
    <w:p w14:paraId="6D9ACD2A" w14:textId="77777777" w:rsidR="00A46875" w:rsidRPr="00A46875" w:rsidRDefault="00A46875" w:rsidP="00A46875">
      <w:pPr>
        <w:rPr>
          <w:lang w:val="en-US"/>
        </w:rPr>
      </w:pPr>
      <w:r w:rsidRPr="00A46875">
        <w:rPr>
          <w:lang w:val="en-US"/>
        </w:rPr>
        <w:t>In the air domain, Indra is the national coordinator of the NGWS/FCAS program and one of the key European companies involved in the evolution of the Eurofighter, particularly the CAPTOR radar in its new electronic scanning versions, and the CIT-M enemy identification system. It will also exhibit an electronic warfare pod for aircraft and a VALERO multi-role air vehicle.</w:t>
      </w:r>
    </w:p>
    <w:p w14:paraId="66BDB7B8" w14:textId="77777777" w:rsidR="00A46875" w:rsidRPr="00A46875" w:rsidRDefault="00A46875" w:rsidP="00A46875">
      <w:pPr>
        <w:rPr>
          <w:lang w:val="en-US"/>
        </w:rPr>
      </w:pPr>
      <w:r w:rsidRPr="00A46875">
        <w:rPr>
          <w:lang w:val="en-US"/>
        </w:rPr>
        <w:t>In the naval domain, we should highlight the presentation of the new version of the CROW anti-drone system, which incorporates the company’s IKEEPER radar. It will also showcase its range of radars, IFF identification friend or foe systems, electronic warfare systems and satellite communications for surface ships and submarines, including the conning tower of the Spanish S80 submarine equipped with Indra systems, which will be on display at its stand.</w:t>
      </w:r>
    </w:p>
    <w:p w14:paraId="173E0A9A" w14:textId="252DB803" w:rsidR="00A46875" w:rsidRPr="00A46875" w:rsidRDefault="00A46875" w:rsidP="00A46875">
      <w:pPr>
        <w:rPr>
          <w:b/>
          <w:bCs/>
          <w:lang w:val="en-US"/>
        </w:rPr>
      </w:pPr>
      <w:r w:rsidRPr="00A46875">
        <w:rPr>
          <w:b/>
          <w:lang w:val="en-US"/>
        </w:rPr>
        <w:t>Space domain</w:t>
      </w:r>
    </w:p>
    <w:p w14:paraId="422979FB" w14:textId="77777777" w:rsidR="00A46875" w:rsidRPr="00A46875" w:rsidRDefault="00A46875" w:rsidP="00A46875">
      <w:pPr>
        <w:rPr>
          <w:lang w:val="en-US"/>
        </w:rPr>
      </w:pPr>
      <w:r w:rsidRPr="00A46875">
        <w:rPr>
          <w:lang w:val="en-US"/>
        </w:rPr>
        <w:t>In the space domain, Indra Group is set to become one of the largest companies on the continent and the only one with the capacity to cover most of the sector’s value chain. Its MINI4EO Earth observation satellite will be exhibited and its telescopes and radar for detecting objects in space will be unveiled at FEINDEF 25.</w:t>
      </w:r>
    </w:p>
    <w:p w14:paraId="4C396953" w14:textId="77777777" w:rsidR="00A46875" w:rsidRPr="00A46875" w:rsidRDefault="00A46875" w:rsidP="00A46875">
      <w:pPr>
        <w:rPr>
          <w:lang w:val="en-US"/>
        </w:rPr>
      </w:pPr>
      <w:r w:rsidRPr="00A46875">
        <w:rPr>
          <w:lang w:val="en-US"/>
        </w:rPr>
        <w:t xml:space="preserve">Moreover, </w:t>
      </w:r>
      <w:proofErr w:type="gramStart"/>
      <w:r w:rsidRPr="00A46875">
        <w:rPr>
          <w:lang w:val="en-US"/>
        </w:rPr>
        <w:t>with regard to</w:t>
      </w:r>
      <w:proofErr w:type="gramEnd"/>
      <w:r w:rsidRPr="00A46875">
        <w:rPr>
          <w:lang w:val="en-US"/>
        </w:rPr>
        <w:t xml:space="preserve"> training, the company will showcase a new generic fighter simulator known as NEXUS, which has been designed to provide immersive training. Indra is one of the world’s leading manufacturers of simulators, having provided civil and military systems to customers worldwide. </w:t>
      </w:r>
    </w:p>
    <w:p w14:paraId="518A7882" w14:textId="77777777" w:rsidR="00A46875" w:rsidRPr="00A46875" w:rsidRDefault="00A46875" w:rsidP="00A46875">
      <w:pPr>
        <w:rPr>
          <w:lang w:val="en-US"/>
        </w:rPr>
      </w:pPr>
      <w:r w:rsidRPr="00A46875">
        <w:rPr>
          <w:lang w:val="en-US"/>
        </w:rPr>
        <w:t>Finally, Indra will present its breakthroughs in logistics and sustainment 4.0 for weapon systems and all kinds of platforms, a factor of the utmost criticality when it comes to ensuring the operability of any modern army.</w:t>
      </w:r>
    </w:p>
    <w:p w14:paraId="483DE785" w14:textId="77777777" w:rsidR="00A46875" w:rsidRPr="00A46875" w:rsidRDefault="00A46875" w:rsidP="00A46875">
      <w:pPr>
        <w:rPr>
          <w:lang w:val="en-US"/>
        </w:rPr>
      </w:pPr>
      <w:r w:rsidRPr="00A46875">
        <w:rPr>
          <w:lang w:val="en-US"/>
        </w:rPr>
        <w:t xml:space="preserve">With this impressive deployment of technologies, Indra Group will demonstrate that it is a leading group that’s defining the future of </w:t>
      </w:r>
      <w:proofErr w:type="spellStart"/>
      <w:r w:rsidRPr="00A46875">
        <w:rPr>
          <w:lang w:val="en-US"/>
        </w:rPr>
        <w:t>defence</w:t>
      </w:r>
      <w:proofErr w:type="spellEnd"/>
      <w:r w:rsidRPr="00A46875">
        <w:rPr>
          <w:lang w:val="en-US"/>
        </w:rPr>
        <w:t xml:space="preserve"> around the world while decisively overcoming the challenges and meeting the needs of the most demanding and advanced armies.</w:t>
      </w:r>
    </w:p>
    <w:p w14:paraId="41F18B4C" w14:textId="09E7C06C" w:rsidR="00EC523A" w:rsidRPr="00A46875" w:rsidRDefault="00EC523A" w:rsidP="00A46875">
      <w:pPr>
        <w:rPr>
          <w:lang w:val="en-US"/>
        </w:rPr>
      </w:pPr>
    </w:p>
    <w:p w14:paraId="6A79C0A4" w14:textId="77777777" w:rsidR="00EC523A" w:rsidRPr="0041394B" w:rsidRDefault="0041394B" w:rsidP="00003AC1">
      <w:pPr>
        <w:rPr>
          <w:b/>
          <w:bCs/>
          <w:sz w:val="18"/>
          <w:szCs w:val="22"/>
          <w:lang w:val="en-GB"/>
        </w:rPr>
      </w:pPr>
      <w:r>
        <w:rPr>
          <w:b/>
          <w:bCs/>
          <w:sz w:val="18"/>
          <w:szCs w:val="22"/>
          <w:lang w:val="en-GB"/>
        </w:rPr>
        <w:t>About</w:t>
      </w:r>
      <w:r w:rsidR="00EC523A" w:rsidRPr="0041394B">
        <w:rPr>
          <w:b/>
          <w:bCs/>
          <w:sz w:val="18"/>
          <w:szCs w:val="22"/>
          <w:lang w:val="en-GB"/>
        </w:rPr>
        <w:t xml:space="preserve"> Indra</w:t>
      </w:r>
      <w:r w:rsidR="00A90F32">
        <w:rPr>
          <w:b/>
          <w:bCs/>
          <w:sz w:val="18"/>
          <w:szCs w:val="22"/>
          <w:lang w:val="en-GB"/>
        </w:rPr>
        <w:t xml:space="preserve"> Group</w:t>
      </w:r>
    </w:p>
    <w:p w14:paraId="5BE05235" w14:textId="33566D44" w:rsidR="00EC523A" w:rsidRPr="0041394B" w:rsidRDefault="0041394B" w:rsidP="00003AC1">
      <w:pPr>
        <w:rPr>
          <w:noProof/>
          <w:sz w:val="18"/>
          <w:szCs w:val="22"/>
          <w:lang w:val="en-GB"/>
        </w:rPr>
      </w:pPr>
      <w:r w:rsidRPr="0041394B">
        <w:rPr>
          <w:noProof/>
          <w:sz w:val="18"/>
          <w:szCs w:val="22"/>
          <w:lang w:val="en-GB"/>
        </w:rPr>
        <w:t>Indra</w:t>
      </w:r>
      <w:r w:rsidR="00A90F32" w:rsidRPr="00A90F32">
        <w:rPr>
          <w:noProof/>
          <w:sz w:val="18"/>
          <w:szCs w:val="22"/>
          <w:lang w:val="en-GB"/>
        </w:rPr>
        <w:t xml:space="preserve"> Group</w:t>
      </w:r>
      <w:r w:rsidRPr="0041394B">
        <w:rPr>
          <w:noProof/>
          <w:sz w:val="18"/>
          <w:szCs w:val="22"/>
          <w:lang w:val="en-GB"/>
        </w:rPr>
        <w:t xml:space="preserve"> (</w:t>
      </w:r>
      <w:hyperlink r:id="rId8" w:history="1">
        <w:r w:rsidRPr="005411A5">
          <w:rPr>
            <w:rStyle w:val="Hipervnculo"/>
            <w:noProof/>
            <w:sz w:val="18"/>
            <w:szCs w:val="22"/>
            <w:lang w:val="en-GB"/>
          </w:rPr>
          <w:t>www.indracompany.com</w:t>
        </w:r>
      </w:hyperlink>
      <w:r w:rsidR="00A90F32">
        <w:rPr>
          <w:noProof/>
          <w:sz w:val="18"/>
          <w:szCs w:val="22"/>
          <w:lang w:val="en-GB"/>
        </w:rPr>
        <w:t>)</w:t>
      </w:r>
      <w:r w:rsidR="00A90F32" w:rsidRPr="00A90F32">
        <w:rPr>
          <w:noProof/>
          <w:sz w:val="18"/>
          <w:szCs w:val="22"/>
          <w:lang w:val="en-GB"/>
        </w:rPr>
        <w:t xml:space="preserve"> is a holding company that promotes technological progress. It includes Indra, one of the main global defense, air traffic and space companies; and Minsait, leading digital transformation and information technologies in Spain and Latin America. Indra Group promotes a safer and more connected future through innovative solutions, trusted relationships, and the best talent. Sustainability is part of its strategy and culture, to respond to present and future social and environmental challenges. At the end of the financial year 2023, Indra Group had revenues of 4,</w:t>
      </w:r>
      <w:r w:rsidR="00CF3F36">
        <w:rPr>
          <w:noProof/>
          <w:sz w:val="18"/>
          <w:szCs w:val="22"/>
          <w:lang w:val="en-GB"/>
        </w:rPr>
        <w:t>8</w:t>
      </w:r>
      <w:r w:rsidR="00A90F32" w:rsidRPr="00A90F32">
        <w:rPr>
          <w:noProof/>
          <w:sz w:val="18"/>
          <w:szCs w:val="22"/>
          <w:lang w:val="en-GB"/>
        </w:rPr>
        <w:t>43 million euros, local presence in 4</w:t>
      </w:r>
      <w:r w:rsidR="00CF3F36">
        <w:rPr>
          <w:noProof/>
          <w:sz w:val="18"/>
          <w:szCs w:val="22"/>
          <w:lang w:val="en-GB"/>
        </w:rPr>
        <w:t>9</w:t>
      </w:r>
      <w:r w:rsidR="00A90F32" w:rsidRPr="00A90F32">
        <w:rPr>
          <w:noProof/>
          <w:sz w:val="18"/>
          <w:szCs w:val="22"/>
          <w:lang w:val="en-GB"/>
        </w:rPr>
        <w:t xml:space="preserve"> countries and commercial operations in more than 140 countries. </w:t>
      </w:r>
    </w:p>
    <w:p w14:paraId="47BE940B" w14:textId="77777777" w:rsidR="00EC523A" w:rsidRPr="0041394B" w:rsidRDefault="00EC523A" w:rsidP="00003AC1">
      <w:pPr>
        <w:rPr>
          <w:noProof/>
          <w:sz w:val="18"/>
          <w:szCs w:val="22"/>
          <w:lang w:val="en-GB"/>
        </w:rPr>
      </w:pPr>
    </w:p>
    <w:p w14:paraId="75424D33" w14:textId="77777777" w:rsidR="00EC523A" w:rsidRPr="00885971" w:rsidRDefault="0041394B" w:rsidP="00003AC1">
      <w:pPr>
        <w:rPr>
          <w:noProof/>
          <w:sz w:val="18"/>
          <w:szCs w:val="22"/>
          <w:u w:val="single"/>
          <w:lang w:val="en-GB"/>
        </w:rPr>
      </w:pPr>
      <w:r w:rsidRPr="00885971">
        <w:rPr>
          <w:noProof/>
          <w:sz w:val="18"/>
          <w:szCs w:val="22"/>
          <w:u w:val="single"/>
          <w:lang w:val="en-GB"/>
        </w:rPr>
        <w:t>Communication Dept. Contact</w:t>
      </w:r>
    </w:p>
    <w:p w14:paraId="35F13A69" w14:textId="77777777" w:rsidR="0026115C" w:rsidRPr="0026115C" w:rsidRDefault="0026115C" w:rsidP="0026115C">
      <w:pPr>
        <w:spacing w:before="0" w:after="0"/>
        <w:rPr>
          <w:b/>
          <w:bCs/>
          <w:noProof/>
          <w:sz w:val="18"/>
          <w:szCs w:val="22"/>
        </w:rPr>
      </w:pPr>
      <w:r w:rsidRPr="0026115C">
        <w:rPr>
          <w:b/>
          <w:bCs/>
          <w:noProof/>
          <w:sz w:val="18"/>
          <w:szCs w:val="22"/>
        </w:rPr>
        <w:t>Antonio Tovar</w:t>
      </w:r>
    </w:p>
    <w:p w14:paraId="025A9302" w14:textId="77777777" w:rsidR="0026115C" w:rsidRPr="0026115C" w:rsidRDefault="0026115C" w:rsidP="0026115C">
      <w:pPr>
        <w:spacing w:before="0" w:after="0"/>
        <w:rPr>
          <w:b/>
          <w:bCs/>
          <w:noProof/>
          <w:sz w:val="18"/>
          <w:szCs w:val="22"/>
        </w:rPr>
      </w:pPr>
      <w:r w:rsidRPr="0026115C">
        <w:rPr>
          <w:b/>
          <w:bCs/>
          <w:noProof/>
          <w:sz w:val="18"/>
          <w:szCs w:val="22"/>
        </w:rPr>
        <w:t>atovar@indra.es</w:t>
      </w:r>
    </w:p>
    <w:p w14:paraId="731FC7FE" w14:textId="67C6646E" w:rsidR="00516ACD" w:rsidRPr="0026115C" w:rsidRDefault="0026115C" w:rsidP="0026115C">
      <w:pPr>
        <w:spacing w:before="0" w:after="0"/>
        <w:rPr>
          <w:noProof/>
          <w:color w:val="FFFFFF" w:themeColor="background1"/>
          <w:sz w:val="21"/>
        </w:rPr>
      </w:pPr>
      <w:r w:rsidRPr="0026115C">
        <w:rPr>
          <w:b/>
          <w:bCs/>
          <w:noProof/>
          <w:sz w:val="18"/>
          <w:szCs w:val="22"/>
        </w:rPr>
        <w:t>+34 683 667 916</w:t>
      </w:r>
    </w:p>
    <w:sectPr w:rsidR="00516ACD" w:rsidRPr="0026115C" w:rsidSect="00003AC1">
      <w:headerReference w:type="even" r:id="rId9"/>
      <w:headerReference w:type="default" r:id="rId10"/>
      <w:footerReference w:type="even"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65B4" w14:textId="77777777" w:rsidR="002B3C35" w:rsidRDefault="002B3C35" w:rsidP="00544EF6">
      <w:pPr>
        <w:spacing w:before="0"/>
      </w:pPr>
      <w:r>
        <w:separator/>
      </w:r>
    </w:p>
  </w:endnote>
  <w:endnote w:type="continuationSeparator" w:id="0">
    <w:p w14:paraId="370D5B9B" w14:textId="77777777" w:rsidR="002B3C35" w:rsidRDefault="002B3C35"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A6AA" w14:textId="77777777" w:rsidR="00885971" w:rsidRDefault="008859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1E24" w14:textId="77777777" w:rsidR="0041394B" w:rsidRPr="005E039B" w:rsidRDefault="0041394B">
    <w:pPr>
      <w:pStyle w:val="Piedepgina"/>
      <w:rPr>
        <w:sz w:val="18"/>
        <w:szCs w:val="28"/>
        <w:lang w:val="en-GB"/>
      </w:rPr>
    </w:pPr>
    <w:r w:rsidRPr="005E039B">
      <w:rPr>
        <w:sz w:val="18"/>
        <w:szCs w:val="28"/>
        <w:lang w:val="en-GB"/>
      </w:rPr>
      <w:t>Communications &amp; Media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77B8"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A572" w14:textId="77777777" w:rsidR="002B3C35" w:rsidRDefault="002B3C35" w:rsidP="00544EF6">
      <w:pPr>
        <w:spacing w:before="0"/>
      </w:pPr>
      <w:r>
        <w:separator/>
      </w:r>
    </w:p>
  </w:footnote>
  <w:footnote w:type="continuationSeparator" w:id="0">
    <w:p w14:paraId="003B848E" w14:textId="77777777" w:rsidR="002B3C35" w:rsidRDefault="002B3C35"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23AB" w14:textId="77777777" w:rsidR="00885971" w:rsidRDefault="008859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26927A5F" w14:textId="77777777" w:rsidTr="00A67B89">
      <w:trPr>
        <w:trHeight w:val="1"/>
      </w:trPr>
      <w:tc>
        <w:tcPr>
          <w:tcW w:w="1667" w:type="pct"/>
          <w:tcBorders>
            <w:top w:val="nil"/>
            <w:left w:val="nil"/>
            <w:bottom w:val="nil"/>
            <w:right w:val="nil"/>
          </w:tcBorders>
        </w:tcPr>
        <w:p w14:paraId="181DE0DA" w14:textId="77777777" w:rsidR="00A67B89" w:rsidRDefault="00D763A7" w:rsidP="00A67B89">
          <w:pPr>
            <w:spacing w:before="160"/>
          </w:pPr>
          <w:r>
            <w:rPr>
              <w:noProof/>
              <w:lang w:eastAsia="es-ES"/>
            </w:rPr>
            <w:drawing>
              <wp:inline distT="0" distB="0" distL="0" distR="0" wp14:anchorId="4DA4CFE6" wp14:editId="46C895DA">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4D47D18D"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573EFD91" w14:textId="77777777" w:rsidR="00A67B89" w:rsidRPr="00DC59CC" w:rsidRDefault="0041394B" w:rsidP="00A67B89">
          <w:pPr>
            <w:spacing w:before="160"/>
            <w:jc w:val="right"/>
            <w:rPr>
              <w:sz w:val="24"/>
              <w:szCs w:val="32"/>
              <w:lang w:val="en-GB"/>
            </w:rPr>
          </w:pPr>
          <w:r w:rsidRPr="00DC59CC">
            <w:rPr>
              <w:sz w:val="24"/>
              <w:szCs w:val="32"/>
              <w:lang w:val="en-GB"/>
            </w:rPr>
            <w:t>Press release</w:t>
          </w:r>
        </w:p>
      </w:tc>
    </w:tr>
  </w:tbl>
  <w:p w14:paraId="5C6D480E"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1829AA3C" wp14:editId="117471B4">
          <wp:simplePos x="0" y="0"/>
          <wp:positionH relativeFrom="margin">
            <wp:posOffset>-184150</wp:posOffset>
          </wp:positionH>
          <wp:positionV relativeFrom="paragraph">
            <wp:posOffset>-559072</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D677" w14:textId="77777777" w:rsidR="00FE4E37" w:rsidRDefault="00FE4E37" w:rsidP="00544EF6">
    <w:pPr>
      <w:pStyle w:val="Encabezado"/>
    </w:pPr>
  </w:p>
  <w:p w14:paraId="69B960EE"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78E1299A"/>
    <w:multiLevelType w:val="hybridMultilevel"/>
    <w:tmpl w:val="8B7A5E0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500465225">
    <w:abstractNumId w:val="11"/>
  </w:num>
  <w:num w:numId="2" w16cid:durableId="733704899">
    <w:abstractNumId w:val="8"/>
  </w:num>
  <w:num w:numId="3" w16cid:durableId="482358710">
    <w:abstractNumId w:val="3"/>
  </w:num>
  <w:num w:numId="4" w16cid:durableId="530269574">
    <w:abstractNumId w:val="2"/>
  </w:num>
  <w:num w:numId="5" w16cid:durableId="615139591">
    <w:abstractNumId w:val="1"/>
  </w:num>
  <w:num w:numId="6" w16cid:durableId="2102605976">
    <w:abstractNumId w:val="0"/>
  </w:num>
  <w:num w:numId="7" w16cid:durableId="907570891">
    <w:abstractNumId w:val="9"/>
  </w:num>
  <w:num w:numId="8" w16cid:durableId="1801991167">
    <w:abstractNumId w:val="7"/>
  </w:num>
  <w:num w:numId="9" w16cid:durableId="1335500122">
    <w:abstractNumId w:val="6"/>
  </w:num>
  <w:num w:numId="10" w16cid:durableId="943999614">
    <w:abstractNumId w:val="5"/>
  </w:num>
  <w:num w:numId="11" w16cid:durableId="448550319">
    <w:abstractNumId w:val="4"/>
  </w:num>
  <w:num w:numId="12" w16cid:durableId="2138570906">
    <w:abstractNumId w:val="10"/>
  </w:num>
  <w:num w:numId="13" w16cid:durableId="326596394">
    <w:abstractNumId w:val="15"/>
  </w:num>
  <w:num w:numId="14" w16cid:durableId="799499618">
    <w:abstractNumId w:val="13"/>
  </w:num>
  <w:num w:numId="15" w16cid:durableId="581530501">
    <w:abstractNumId w:val="12"/>
  </w:num>
  <w:num w:numId="16" w16cid:durableId="853300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35"/>
    <w:rsid w:val="00003AC1"/>
    <w:rsid w:val="0004788B"/>
    <w:rsid w:val="00084BD7"/>
    <w:rsid w:val="00093426"/>
    <w:rsid w:val="00094BC7"/>
    <w:rsid w:val="000C1837"/>
    <w:rsid w:val="000F3350"/>
    <w:rsid w:val="00101F30"/>
    <w:rsid w:val="00102584"/>
    <w:rsid w:val="001347A8"/>
    <w:rsid w:val="00165FED"/>
    <w:rsid w:val="0017039A"/>
    <w:rsid w:val="001726F0"/>
    <w:rsid w:val="0017466D"/>
    <w:rsid w:val="0017565F"/>
    <w:rsid w:val="00197609"/>
    <w:rsid w:val="0019774A"/>
    <w:rsid w:val="00216335"/>
    <w:rsid w:val="002542F6"/>
    <w:rsid w:val="00254534"/>
    <w:rsid w:val="0026115C"/>
    <w:rsid w:val="002756AF"/>
    <w:rsid w:val="00293707"/>
    <w:rsid w:val="002A6AB4"/>
    <w:rsid w:val="002B017E"/>
    <w:rsid w:val="002B3C35"/>
    <w:rsid w:val="002B407E"/>
    <w:rsid w:val="002C70BA"/>
    <w:rsid w:val="002C7F8F"/>
    <w:rsid w:val="002F6F81"/>
    <w:rsid w:val="00311266"/>
    <w:rsid w:val="00340E3A"/>
    <w:rsid w:val="00357288"/>
    <w:rsid w:val="003607B4"/>
    <w:rsid w:val="003644ED"/>
    <w:rsid w:val="0039319D"/>
    <w:rsid w:val="0039747B"/>
    <w:rsid w:val="003A244E"/>
    <w:rsid w:val="003A7CD1"/>
    <w:rsid w:val="003C5EE6"/>
    <w:rsid w:val="003D4A04"/>
    <w:rsid w:val="003E0E71"/>
    <w:rsid w:val="003F5627"/>
    <w:rsid w:val="003F7D3B"/>
    <w:rsid w:val="0041394B"/>
    <w:rsid w:val="00431B11"/>
    <w:rsid w:val="00444647"/>
    <w:rsid w:val="00454A68"/>
    <w:rsid w:val="0046704A"/>
    <w:rsid w:val="00467E14"/>
    <w:rsid w:val="00482A19"/>
    <w:rsid w:val="004A2612"/>
    <w:rsid w:val="00503E7A"/>
    <w:rsid w:val="00516ACD"/>
    <w:rsid w:val="00522C71"/>
    <w:rsid w:val="005420D8"/>
    <w:rsid w:val="00544EF6"/>
    <w:rsid w:val="0054527E"/>
    <w:rsid w:val="005479A5"/>
    <w:rsid w:val="00563D68"/>
    <w:rsid w:val="005834FE"/>
    <w:rsid w:val="00596CFF"/>
    <w:rsid w:val="005C59B7"/>
    <w:rsid w:val="005E039B"/>
    <w:rsid w:val="005E42CC"/>
    <w:rsid w:val="005E6D47"/>
    <w:rsid w:val="005F40E1"/>
    <w:rsid w:val="0062397A"/>
    <w:rsid w:val="00624185"/>
    <w:rsid w:val="006433EC"/>
    <w:rsid w:val="006436A4"/>
    <w:rsid w:val="006530C3"/>
    <w:rsid w:val="0065419B"/>
    <w:rsid w:val="00680ECA"/>
    <w:rsid w:val="00681C63"/>
    <w:rsid w:val="00683D86"/>
    <w:rsid w:val="00690659"/>
    <w:rsid w:val="006A2751"/>
    <w:rsid w:val="006A44CA"/>
    <w:rsid w:val="006E50B5"/>
    <w:rsid w:val="00710D75"/>
    <w:rsid w:val="007112E9"/>
    <w:rsid w:val="007371BB"/>
    <w:rsid w:val="007561D3"/>
    <w:rsid w:val="00781F01"/>
    <w:rsid w:val="00785791"/>
    <w:rsid w:val="007A4873"/>
    <w:rsid w:val="007D088C"/>
    <w:rsid w:val="007F1A4F"/>
    <w:rsid w:val="007F681A"/>
    <w:rsid w:val="00824526"/>
    <w:rsid w:val="00824AC8"/>
    <w:rsid w:val="00875414"/>
    <w:rsid w:val="00875520"/>
    <w:rsid w:val="00883344"/>
    <w:rsid w:val="00885971"/>
    <w:rsid w:val="008B74BB"/>
    <w:rsid w:val="008C5FB9"/>
    <w:rsid w:val="008D1944"/>
    <w:rsid w:val="008E7D58"/>
    <w:rsid w:val="009052DC"/>
    <w:rsid w:val="00927ED6"/>
    <w:rsid w:val="00936D58"/>
    <w:rsid w:val="009521F1"/>
    <w:rsid w:val="00964218"/>
    <w:rsid w:val="0097701D"/>
    <w:rsid w:val="009A7964"/>
    <w:rsid w:val="009C2582"/>
    <w:rsid w:val="009D0287"/>
    <w:rsid w:val="009E030A"/>
    <w:rsid w:val="009F57FE"/>
    <w:rsid w:val="00A0068F"/>
    <w:rsid w:val="00A12BB7"/>
    <w:rsid w:val="00A43F60"/>
    <w:rsid w:val="00A46875"/>
    <w:rsid w:val="00A67B89"/>
    <w:rsid w:val="00A74084"/>
    <w:rsid w:val="00A81B94"/>
    <w:rsid w:val="00A90F32"/>
    <w:rsid w:val="00A96CC4"/>
    <w:rsid w:val="00AE370D"/>
    <w:rsid w:val="00B10022"/>
    <w:rsid w:val="00B10BC4"/>
    <w:rsid w:val="00B11F02"/>
    <w:rsid w:val="00B41911"/>
    <w:rsid w:val="00B60ACA"/>
    <w:rsid w:val="00B67380"/>
    <w:rsid w:val="00BA728C"/>
    <w:rsid w:val="00BE73E2"/>
    <w:rsid w:val="00C01FA9"/>
    <w:rsid w:val="00C31DFE"/>
    <w:rsid w:val="00C33262"/>
    <w:rsid w:val="00C33869"/>
    <w:rsid w:val="00C40254"/>
    <w:rsid w:val="00C47B2C"/>
    <w:rsid w:val="00C47B57"/>
    <w:rsid w:val="00C50B64"/>
    <w:rsid w:val="00C57377"/>
    <w:rsid w:val="00C675E3"/>
    <w:rsid w:val="00C742E3"/>
    <w:rsid w:val="00C75524"/>
    <w:rsid w:val="00C93CC7"/>
    <w:rsid w:val="00C972F8"/>
    <w:rsid w:val="00CB3F82"/>
    <w:rsid w:val="00CB6753"/>
    <w:rsid w:val="00CD0B64"/>
    <w:rsid w:val="00CD227E"/>
    <w:rsid w:val="00CD572F"/>
    <w:rsid w:val="00CF3F36"/>
    <w:rsid w:val="00D00BB7"/>
    <w:rsid w:val="00D03565"/>
    <w:rsid w:val="00D311DF"/>
    <w:rsid w:val="00D416FC"/>
    <w:rsid w:val="00D4235F"/>
    <w:rsid w:val="00D45EC2"/>
    <w:rsid w:val="00D63B88"/>
    <w:rsid w:val="00D763A7"/>
    <w:rsid w:val="00D94007"/>
    <w:rsid w:val="00D957AD"/>
    <w:rsid w:val="00DC09BB"/>
    <w:rsid w:val="00DC3B14"/>
    <w:rsid w:val="00DC59CC"/>
    <w:rsid w:val="00DD2FCA"/>
    <w:rsid w:val="00DE75D7"/>
    <w:rsid w:val="00DF3827"/>
    <w:rsid w:val="00E17A04"/>
    <w:rsid w:val="00E34143"/>
    <w:rsid w:val="00E77D9C"/>
    <w:rsid w:val="00EC523A"/>
    <w:rsid w:val="00F31127"/>
    <w:rsid w:val="00F94B5A"/>
    <w:rsid w:val="00F95DA5"/>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10D21"/>
  <w15:docId w15:val="{4F242FE8-6E0B-46EB-A114-F123324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41394B"/>
    <w:pPr>
      <w:spacing w:before="0" w:after="0"/>
      <w:ind w:right="57"/>
    </w:pPr>
    <w:rPr>
      <w:rFonts w:ascii="Arial" w:hAnsi="Arial"/>
      <w:b/>
      <w:kern w:val="0"/>
      <w:sz w:val="32"/>
      <w:szCs w:val="26"/>
      <w:lang w:eastAsia="es-ES"/>
    </w:rPr>
  </w:style>
  <w:style w:type="character" w:customStyle="1" w:styleId="HeaderCar">
    <w:name w:val="Header Car"/>
    <w:basedOn w:val="Fuentedeprrafopredeter"/>
    <w:link w:val="Encabezado1"/>
    <w:rsid w:val="0041394B"/>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547257013">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racompan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Plantilla%20INDRAgroup_PR_EN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8821-6BDB-4B43-9B8B-44C169ADD7C2}">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Plantilla INDRAgroup_PR_EN_V2.dotx</Template>
  <TotalTime>30</TotalTime>
  <Pages>2</Pages>
  <Words>1088</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García Carballal, María Antonia</cp:lastModifiedBy>
  <cp:revision>20</cp:revision>
  <cp:lastPrinted>2018-09-06T10:10:00Z</cp:lastPrinted>
  <dcterms:created xsi:type="dcterms:W3CDTF">2025-05-05T08:49:00Z</dcterms:created>
  <dcterms:modified xsi:type="dcterms:W3CDTF">2025-05-05T10:27:00Z</dcterms:modified>
</cp:coreProperties>
</file>