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25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5245"/>
      </w:tblGrid>
      <w:tr w:rsidR="00424F1B" w:rsidRPr="00D22FB8">
        <w:trPr>
          <w:trHeight w:val="844"/>
        </w:trPr>
        <w:tc>
          <w:tcPr>
            <w:tcW w:w="4039" w:type="dxa"/>
            <w:tcBorders>
              <w:top w:val="nil"/>
              <w:left w:val="nil"/>
              <w:bottom w:val="nil"/>
              <w:right w:val="nil"/>
            </w:tcBorders>
          </w:tcPr>
          <w:p w:rsidR="00424F1B" w:rsidRPr="00D22FB8" w:rsidRDefault="00B70EBB" w:rsidP="0070576F">
            <w:pPr>
              <w:rPr>
                <w:lang w:val="en-GB"/>
              </w:rPr>
            </w:pPr>
            <w:r>
              <w:rPr>
                <w:rFonts w:ascii="Arial" w:hAnsi="Arial"/>
                <w:noProof/>
                <w:lang w:val="es-ES"/>
              </w:rPr>
              <w:drawing>
                <wp:inline distT="0" distB="0" distL="0" distR="0">
                  <wp:extent cx="1424940" cy="700405"/>
                  <wp:effectExtent l="19050" t="0" r="3810" b="0"/>
                  <wp:docPr id="3" name="Imagen 1"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04"/>
                          <pic:cNvPicPr>
                            <a:picLocks noChangeAspect="1" noChangeArrowheads="1"/>
                          </pic:cNvPicPr>
                        </pic:nvPicPr>
                        <pic:blipFill>
                          <a:blip r:embed="rId7"/>
                          <a:srcRect l="22916" t="31067" r="21571" b="30313"/>
                          <a:stretch>
                            <a:fillRect/>
                          </a:stretch>
                        </pic:blipFill>
                        <pic:spPr bwMode="auto">
                          <a:xfrm>
                            <a:off x="0" y="0"/>
                            <a:ext cx="1424940" cy="700405"/>
                          </a:xfrm>
                          <a:prstGeom prst="rect">
                            <a:avLst/>
                          </a:prstGeom>
                          <a:noFill/>
                          <a:ln w="9525">
                            <a:noFill/>
                            <a:miter lim="800000"/>
                            <a:headEnd/>
                            <a:tailEnd/>
                          </a:ln>
                        </pic:spPr>
                      </pic:pic>
                    </a:graphicData>
                  </a:graphic>
                </wp:inline>
              </w:drawing>
            </w:r>
          </w:p>
        </w:tc>
        <w:tc>
          <w:tcPr>
            <w:tcW w:w="5245" w:type="dxa"/>
            <w:tcBorders>
              <w:top w:val="nil"/>
              <w:left w:val="nil"/>
              <w:bottom w:val="nil"/>
              <w:right w:val="nil"/>
            </w:tcBorders>
            <w:vAlign w:val="center"/>
          </w:tcPr>
          <w:p w:rsidR="00424F1B" w:rsidRPr="00D22FB8" w:rsidRDefault="00424F1B" w:rsidP="00A833ED">
            <w:pPr>
              <w:jc w:val="center"/>
              <w:rPr>
                <w:rFonts w:ascii="Arial" w:hAnsi="Arial"/>
                <w:b/>
                <w:color w:val="000000"/>
                <w:sz w:val="32"/>
                <w:szCs w:val="24"/>
                <w:lang w:val="en-GB"/>
              </w:rPr>
            </w:pPr>
            <w:r w:rsidRPr="00D22FB8">
              <w:rPr>
                <w:rFonts w:ascii="Arial" w:hAnsi="Arial"/>
                <w:b/>
                <w:color w:val="000000"/>
                <w:sz w:val="32"/>
                <w:szCs w:val="24"/>
                <w:lang w:val="en-GB"/>
              </w:rPr>
              <w:t>Press</w:t>
            </w:r>
          </w:p>
          <w:p w:rsidR="00424F1B" w:rsidRPr="00D22FB8" w:rsidRDefault="00424F1B" w:rsidP="00A833ED">
            <w:pPr>
              <w:jc w:val="center"/>
              <w:rPr>
                <w:szCs w:val="24"/>
                <w:lang w:val="en-GB"/>
              </w:rPr>
            </w:pPr>
            <w:r w:rsidRPr="00D22FB8">
              <w:rPr>
                <w:rFonts w:ascii="Arial" w:hAnsi="Arial"/>
                <w:b/>
                <w:color w:val="000000"/>
                <w:sz w:val="32"/>
                <w:szCs w:val="24"/>
                <w:lang w:val="en-GB"/>
              </w:rPr>
              <w:t>Release</w:t>
            </w:r>
          </w:p>
          <w:p w:rsidR="00424F1B" w:rsidRPr="00D22FB8" w:rsidRDefault="00424F1B" w:rsidP="00A833ED">
            <w:pPr>
              <w:jc w:val="center"/>
              <w:rPr>
                <w:sz w:val="32"/>
                <w:lang w:val="en-GB"/>
              </w:rPr>
            </w:pPr>
          </w:p>
        </w:tc>
      </w:tr>
    </w:tbl>
    <w:p w:rsidR="00424F1B" w:rsidRPr="00D22FB8" w:rsidRDefault="00424F1B">
      <w:pPr>
        <w:rPr>
          <w:lang w:val="en-GB"/>
        </w:rPr>
      </w:pPr>
    </w:p>
    <w:p w:rsidR="00424F1B" w:rsidRPr="00D22FB8" w:rsidRDefault="00424F1B" w:rsidP="00B56C8C">
      <w:pPr>
        <w:jc w:val="center"/>
        <w:rPr>
          <w:rFonts w:ascii="Arial" w:hAnsi="Arial" w:cs="Arial"/>
          <w:b/>
          <w:sz w:val="28"/>
          <w:szCs w:val="28"/>
          <w:lang w:val="en-GB"/>
        </w:rPr>
      </w:pPr>
    </w:p>
    <w:p w:rsidR="00424F1B" w:rsidRPr="00D22FB8" w:rsidRDefault="00424F1B" w:rsidP="003D1A93">
      <w:pPr>
        <w:jc w:val="center"/>
        <w:rPr>
          <w:rFonts w:ascii="Arial" w:hAnsi="Arial" w:cs="Arial"/>
          <w:b/>
          <w:bCs/>
          <w:color w:val="000000"/>
          <w:sz w:val="28"/>
          <w:szCs w:val="28"/>
          <w:lang w:val="en-GB"/>
        </w:rPr>
      </w:pPr>
    </w:p>
    <w:p w:rsidR="00424F1B" w:rsidRPr="00D22FB8" w:rsidRDefault="00424F1B" w:rsidP="00A833ED">
      <w:pPr>
        <w:jc w:val="center"/>
        <w:outlineLvl w:val="0"/>
        <w:rPr>
          <w:rFonts w:ascii="Arial" w:hAnsi="Arial"/>
          <w:b/>
          <w:color w:val="000000"/>
          <w:sz w:val="28"/>
          <w:szCs w:val="24"/>
          <w:lang w:val="en-GB"/>
        </w:rPr>
      </w:pPr>
      <w:r w:rsidRPr="00D22FB8">
        <w:rPr>
          <w:rFonts w:ascii="Arial" w:hAnsi="Arial"/>
          <w:b/>
          <w:color w:val="000000"/>
          <w:sz w:val="28"/>
          <w:szCs w:val="24"/>
          <w:lang w:val="en-GB"/>
        </w:rPr>
        <w:t>INDRA CONSOLIDATES ITS CLOUD OFFER WITH THE CREATION OF THE "IN CLOUD" UNIT</w:t>
      </w:r>
    </w:p>
    <w:p w:rsidR="00424F1B" w:rsidRPr="00D22FB8" w:rsidRDefault="00424F1B" w:rsidP="0003183C">
      <w:pPr>
        <w:autoSpaceDE w:val="0"/>
        <w:rPr>
          <w:rFonts w:ascii="Arial" w:hAnsi="Arial" w:cs="Arial"/>
          <w:b/>
          <w:bCs/>
          <w:color w:val="000000"/>
          <w:sz w:val="28"/>
          <w:szCs w:val="28"/>
          <w:lang w:val="en-GB"/>
        </w:rPr>
      </w:pPr>
    </w:p>
    <w:p w:rsidR="00424F1B" w:rsidRPr="00D22FB8" w:rsidRDefault="00424F1B" w:rsidP="0003183C">
      <w:pPr>
        <w:autoSpaceDE w:val="0"/>
        <w:jc w:val="both"/>
        <w:rPr>
          <w:rFonts w:ascii="Arial" w:hAnsi="Arial" w:cs="Arial"/>
          <w:b/>
          <w:iCs/>
          <w:color w:val="000000"/>
          <w:sz w:val="22"/>
          <w:szCs w:val="22"/>
          <w:lang w:val="en-GB"/>
        </w:rPr>
      </w:pPr>
    </w:p>
    <w:p w:rsidR="00424F1B" w:rsidRPr="00D22FB8" w:rsidRDefault="00424F1B" w:rsidP="00A833ED">
      <w:pPr>
        <w:numPr>
          <w:ilvl w:val="0"/>
          <w:numId w:val="26"/>
        </w:numPr>
        <w:autoSpaceDE w:val="0"/>
        <w:jc w:val="both"/>
        <w:rPr>
          <w:rFonts w:ascii="Arial" w:hAnsi="Arial"/>
          <w:b/>
          <w:iCs/>
          <w:color w:val="000000"/>
          <w:sz w:val="22"/>
          <w:szCs w:val="24"/>
          <w:lang w:val="en-GB"/>
        </w:rPr>
      </w:pPr>
      <w:r w:rsidRPr="00D22FB8">
        <w:rPr>
          <w:rFonts w:ascii="Arial" w:hAnsi="Arial"/>
          <w:b/>
          <w:iCs/>
          <w:color w:val="000000"/>
          <w:sz w:val="22"/>
          <w:szCs w:val="24"/>
          <w:lang w:val="en-GB"/>
        </w:rPr>
        <w:t>The new division has gathered the company's strengths to launch an "end-to-end" proposal that combines solutions and services that can be adapted to the business models of its clients</w:t>
      </w:r>
    </w:p>
    <w:p w:rsidR="00424F1B" w:rsidRPr="00D22FB8" w:rsidRDefault="00424F1B" w:rsidP="00C809E2">
      <w:pPr>
        <w:autoSpaceDE w:val="0"/>
        <w:jc w:val="both"/>
        <w:rPr>
          <w:rFonts w:ascii="Arial" w:hAnsi="Arial" w:cs="Arial"/>
          <w:b/>
          <w:iCs/>
          <w:color w:val="000000"/>
          <w:sz w:val="22"/>
          <w:szCs w:val="22"/>
          <w:lang w:val="en-GB"/>
        </w:rPr>
      </w:pPr>
    </w:p>
    <w:p w:rsidR="00424F1B" w:rsidRPr="00D22FB8" w:rsidRDefault="00424F1B" w:rsidP="00F73A25">
      <w:pPr>
        <w:pStyle w:val="Prrafodelista"/>
        <w:rPr>
          <w:rFonts w:ascii="Arial" w:hAnsi="Arial" w:cs="Arial"/>
          <w:b/>
          <w:iCs/>
          <w:color w:val="000000"/>
          <w:lang w:val="en-GB"/>
        </w:rPr>
      </w:pPr>
    </w:p>
    <w:p w:rsidR="00424F1B" w:rsidRPr="00D22FB8" w:rsidRDefault="00424F1B" w:rsidP="00A833ED">
      <w:pPr>
        <w:numPr>
          <w:ilvl w:val="0"/>
          <w:numId w:val="26"/>
        </w:numPr>
        <w:autoSpaceDE w:val="0"/>
        <w:spacing w:after="200"/>
        <w:ind w:right="-143"/>
        <w:jc w:val="both"/>
        <w:rPr>
          <w:rFonts w:ascii="Arial" w:hAnsi="Arial"/>
          <w:b/>
          <w:i/>
          <w:color w:val="000000"/>
          <w:sz w:val="22"/>
          <w:szCs w:val="24"/>
          <w:lang w:val="en-GB"/>
        </w:rPr>
      </w:pPr>
      <w:r w:rsidRPr="00D22FB8">
        <w:rPr>
          <w:rFonts w:ascii="Arial" w:hAnsi="Arial"/>
          <w:b/>
          <w:sz w:val="22"/>
          <w:szCs w:val="24"/>
          <w:lang w:val="en-GB"/>
        </w:rPr>
        <w:t>One of the main objectives of this initiative is the Software as a Service (</w:t>
      </w:r>
      <w:proofErr w:type="spellStart"/>
      <w:r w:rsidRPr="00D22FB8">
        <w:rPr>
          <w:rFonts w:ascii="Arial" w:hAnsi="Arial"/>
          <w:b/>
          <w:sz w:val="22"/>
          <w:szCs w:val="24"/>
          <w:lang w:val="en-GB"/>
        </w:rPr>
        <w:t>SaaS</w:t>
      </w:r>
      <w:proofErr w:type="spellEnd"/>
      <w:r w:rsidRPr="00D22FB8">
        <w:rPr>
          <w:rFonts w:ascii="Arial" w:hAnsi="Arial"/>
          <w:b/>
          <w:sz w:val="22"/>
          <w:szCs w:val="24"/>
          <w:lang w:val="en-GB"/>
        </w:rPr>
        <w:t>) solution offered to its clients, which exploits the multinational's knowledge in the different markets where it operates</w:t>
      </w:r>
    </w:p>
    <w:p w:rsidR="00424F1B" w:rsidRPr="00D22FB8" w:rsidRDefault="00424F1B" w:rsidP="0003183C">
      <w:pPr>
        <w:autoSpaceDE w:val="0"/>
        <w:jc w:val="both"/>
        <w:rPr>
          <w:rFonts w:ascii="Arial" w:hAnsi="Arial" w:cs="Arial"/>
          <w:i/>
          <w:iCs/>
          <w:color w:val="000000"/>
          <w:sz w:val="22"/>
          <w:szCs w:val="22"/>
          <w:lang w:val="en-GB"/>
        </w:rPr>
      </w:pPr>
    </w:p>
    <w:p w:rsidR="00424F1B" w:rsidRPr="00D22FB8" w:rsidRDefault="00424F1B" w:rsidP="00A833ED">
      <w:pPr>
        <w:autoSpaceDE w:val="0"/>
        <w:jc w:val="both"/>
        <w:rPr>
          <w:rFonts w:ascii="Arial" w:hAnsi="Arial"/>
          <w:iCs/>
          <w:szCs w:val="24"/>
          <w:lang w:val="en-GB"/>
        </w:rPr>
      </w:pPr>
      <w:proofErr w:type="spellStart"/>
      <w:r w:rsidRPr="00D22FB8">
        <w:rPr>
          <w:rFonts w:ascii="Arial" w:hAnsi="Arial"/>
          <w:iCs/>
          <w:color w:val="000000"/>
          <w:sz w:val="22"/>
          <w:szCs w:val="24"/>
          <w:lang w:val="en-GB"/>
        </w:rPr>
        <w:t>Indra</w:t>
      </w:r>
      <w:proofErr w:type="spellEnd"/>
      <w:r w:rsidRPr="00D22FB8">
        <w:rPr>
          <w:rFonts w:ascii="Arial" w:hAnsi="Arial"/>
          <w:iCs/>
          <w:color w:val="000000"/>
          <w:sz w:val="22"/>
          <w:szCs w:val="24"/>
          <w:lang w:val="en-GB"/>
        </w:rPr>
        <w:t>, the leading Spanish multinational consulting and technology firm and one of the main players in Europe and Latin America, has strengthened its strategy to consolidate itself as a leading service provider in the global cloud market. The company has started its "In Cloud" unit, which has defined a global proposal based on the combination of services and solutions that will go hand in hand with all clients of the multinational technology firm during their transformation towards the cloud.</w:t>
      </w:r>
    </w:p>
    <w:p w:rsidR="00424F1B" w:rsidRPr="00D22FB8" w:rsidRDefault="00424F1B" w:rsidP="0003183C">
      <w:pPr>
        <w:autoSpaceDE w:val="0"/>
        <w:jc w:val="both"/>
        <w:rPr>
          <w:rFonts w:ascii="Arial" w:hAnsi="Arial" w:cs="Arial"/>
          <w:color w:val="000000"/>
          <w:sz w:val="22"/>
          <w:szCs w:val="22"/>
          <w:lang w:val="en-GB"/>
        </w:rPr>
      </w:pPr>
    </w:p>
    <w:p w:rsidR="00424F1B" w:rsidRPr="00D22FB8" w:rsidRDefault="00CF55FF" w:rsidP="00CF55FF">
      <w:pPr>
        <w:rPr>
          <w:rFonts w:ascii="Arial" w:hAnsi="Arial"/>
          <w:szCs w:val="24"/>
          <w:lang w:val="en-GB"/>
        </w:rPr>
      </w:pPr>
      <w:r>
        <w:rPr>
          <w:rFonts w:ascii="Arial" w:hAnsi="Arial"/>
          <w:color w:val="000000"/>
          <w:sz w:val="22"/>
          <w:szCs w:val="24"/>
          <w:lang w:val="en-GB"/>
        </w:rPr>
        <w:t xml:space="preserve">The new offer </w:t>
      </w:r>
      <w:r w:rsidR="00033536">
        <w:rPr>
          <w:rFonts w:ascii="Arial" w:hAnsi="Arial"/>
          <w:color w:val="000000"/>
          <w:sz w:val="22"/>
          <w:szCs w:val="24"/>
          <w:lang w:val="en-GB"/>
        </w:rPr>
        <w:t>(</w:t>
      </w:r>
      <w:r w:rsidR="00202ACD">
        <w:rPr>
          <w:rFonts w:ascii="Arial" w:hAnsi="Arial"/>
          <w:color w:val="000000"/>
          <w:sz w:val="22"/>
          <w:szCs w:val="24"/>
          <w:lang w:val="en-GB"/>
        </w:rPr>
        <w:t xml:space="preserve"> </w:t>
      </w:r>
      <w:hyperlink r:id="rId8" w:history="1">
        <w:r w:rsidR="00033536" w:rsidRPr="00033536">
          <w:rPr>
            <w:rStyle w:val="Hipervnculo"/>
            <w:rFonts w:ascii="Arial" w:hAnsi="Arial"/>
            <w:sz w:val="22"/>
            <w:szCs w:val="24"/>
            <w:u w:val="single"/>
            <w:lang w:val="en-US"/>
          </w:rPr>
          <w:t>http://www.indracompany.com/en/soluciones-y-servicios/solucion/cloud-computing/16363/summary</w:t>
        </w:r>
      </w:hyperlink>
      <w:r w:rsidR="00654B45">
        <w:rPr>
          <w:rFonts w:ascii="Arial" w:hAnsi="Arial"/>
          <w:color w:val="000000"/>
          <w:sz w:val="22"/>
          <w:szCs w:val="24"/>
          <w:u w:val="single"/>
          <w:lang w:val="en-GB"/>
        </w:rPr>
        <w:t xml:space="preserve"> </w:t>
      </w:r>
      <w:r w:rsidR="00033536">
        <w:rPr>
          <w:rFonts w:ascii="Arial" w:hAnsi="Arial"/>
          <w:color w:val="000000"/>
          <w:sz w:val="22"/>
          <w:szCs w:val="24"/>
          <w:lang w:val="en-GB"/>
        </w:rPr>
        <w:t xml:space="preserve">)  </w:t>
      </w:r>
      <w:r w:rsidR="00424F1B" w:rsidRPr="00D22FB8">
        <w:rPr>
          <w:rFonts w:ascii="Arial" w:hAnsi="Arial"/>
          <w:color w:val="000000"/>
          <w:sz w:val="22"/>
          <w:szCs w:val="24"/>
          <w:lang w:val="en-GB"/>
        </w:rPr>
        <w:t xml:space="preserve">gathers the company's strengths and provides Flex IT advantages - </w:t>
      </w:r>
      <w:proofErr w:type="spellStart"/>
      <w:r w:rsidR="00424F1B" w:rsidRPr="00D22FB8">
        <w:rPr>
          <w:rFonts w:ascii="Arial" w:hAnsi="Arial"/>
          <w:color w:val="000000"/>
          <w:sz w:val="22"/>
          <w:szCs w:val="24"/>
          <w:lang w:val="en-GB"/>
        </w:rPr>
        <w:t>Indra's</w:t>
      </w:r>
      <w:proofErr w:type="spellEnd"/>
      <w:r w:rsidR="00424F1B" w:rsidRPr="00D22FB8">
        <w:rPr>
          <w:rFonts w:ascii="Arial" w:hAnsi="Arial"/>
          <w:color w:val="000000"/>
          <w:sz w:val="22"/>
          <w:szCs w:val="24"/>
          <w:lang w:val="en-GB"/>
        </w:rPr>
        <w:t xml:space="preserve"> cloud on-demand delivery model -, while it incorporates the most innovating solutions in terms of mobility and business analytics, in order to be at the cutting edge of Cloud services and solutions. </w:t>
      </w:r>
    </w:p>
    <w:p w:rsidR="00424F1B" w:rsidRPr="00D22FB8" w:rsidRDefault="00424F1B" w:rsidP="0003183C">
      <w:pPr>
        <w:autoSpaceDE w:val="0"/>
        <w:jc w:val="both"/>
        <w:rPr>
          <w:rFonts w:ascii="Arial" w:hAnsi="Arial" w:cs="Arial"/>
          <w:color w:val="000000"/>
          <w:sz w:val="22"/>
          <w:szCs w:val="22"/>
          <w:lang w:val="en-GB"/>
        </w:rPr>
      </w:pPr>
    </w:p>
    <w:p w:rsidR="00424F1B" w:rsidRPr="00D22FB8" w:rsidRDefault="00424F1B" w:rsidP="00A833ED">
      <w:pPr>
        <w:autoSpaceDE w:val="0"/>
        <w:jc w:val="both"/>
        <w:rPr>
          <w:rFonts w:ascii="Arial" w:hAnsi="Arial"/>
          <w:szCs w:val="24"/>
          <w:lang w:val="en-GB"/>
        </w:rPr>
      </w:pPr>
      <w:r w:rsidRPr="00D22FB8">
        <w:rPr>
          <w:rFonts w:ascii="Arial" w:hAnsi="Arial"/>
          <w:color w:val="000000"/>
          <w:sz w:val="22"/>
          <w:szCs w:val="24"/>
          <w:lang w:val="en-GB"/>
        </w:rPr>
        <w:t>One of the main objectives of the “In Cloud” solution is the development of Software as a Service (</w:t>
      </w:r>
      <w:proofErr w:type="spellStart"/>
      <w:r w:rsidRPr="00D22FB8">
        <w:rPr>
          <w:rFonts w:ascii="Arial" w:hAnsi="Arial"/>
          <w:color w:val="000000"/>
          <w:sz w:val="22"/>
          <w:szCs w:val="24"/>
          <w:lang w:val="en-GB"/>
        </w:rPr>
        <w:t>SaaS</w:t>
      </w:r>
      <w:proofErr w:type="spellEnd"/>
      <w:r w:rsidRPr="00D22FB8">
        <w:rPr>
          <w:rFonts w:ascii="Arial" w:hAnsi="Arial"/>
          <w:color w:val="000000"/>
          <w:sz w:val="22"/>
          <w:szCs w:val="24"/>
          <w:lang w:val="en-GB"/>
        </w:rPr>
        <w:t xml:space="preserve">) solutions that offer a specific response to specific business needs. To this end, </w:t>
      </w:r>
      <w:proofErr w:type="spellStart"/>
      <w:r w:rsidRPr="00D22FB8">
        <w:rPr>
          <w:rFonts w:ascii="Arial" w:hAnsi="Arial"/>
          <w:color w:val="000000"/>
          <w:sz w:val="22"/>
          <w:szCs w:val="24"/>
          <w:lang w:val="en-GB"/>
        </w:rPr>
        <w:t>Indra</w:t>
      </w:r>
      <w:proofErr w:type="spellEnd"/>
      <w:r w:rsidRPr="00D22FB8">
        <w:rPr>
          <w:rFonts w:ascii="Arial" w:hAnsi="Arial"/>
          <w:color w:val="000000"/>
          <w:sz w:val="22"/>
          <w:szCs w:val="24"/>
          <w:lang w:val="en-GB"/>
        </w:rPr>
        <w:t xml:space="preserve"> offers its clients a vast catalogue of "end-to-end" solutions that are adapted and tailored to each sector (public administrations, public health, energy, financial services, industry, etc.), in order to increase the functionality of their IT infrastructure. </w:t>
      </w:r>
    </w:p>
    <w:p w:rsidR="00424F1B" w:rsidRPr="00D22FB8" w:rsidRDefault="00424F1B" w:rsidP="0003183C">
      <w:pPr>
        <w:autoSpaceDE w:val="0"/>
        <w:jc w:val="both"/>
        <w:rPr>
          <w:rFonts w:ascii="Arial" w:hAnsi="Arial" w:cs="Arial"/>
          <w:color w:val="000000"/>
          <w:sz w:val="22"/>
          <w:szCs w:val="22"/>
          <w:lang w:val="en-GB"/>
        </w:rPr>
      </w:pPr>
    </w:p>
    <w:p w:rsidR="00424F1B" w:rsidRPr="00D22FB8" w:rsidRDefault="00424F1B" w:rsidP="00A833ED">
      <w:pPr>
        <w:autoSpaceDE w:val="0"/>
        <w:jc w:val="both"/>
        <w:rPr>
          <w:rFonts w:ascii="Arial" w:hAnsi="Arial"/>
          <w:i/>
          <w:szCs w:val="24"/>
          <w:lang w:val="en-GB"/>
        </w:rPr>
      </w:pPr>
      <w:r w:rsidRPr="00D22FB8">
        <w:rPr>
          <w:rFonts w:ascii="Arial" w:hAnsi="Arial"/>
          <w:color w:val="000000"/>
          <w:sz w:val="22"/>
          <w:szCs w:val="24"/>
          <w:lang w:val="en-GB"/>
        </w:rPr>
        <w:t xml:space="preserve">Some of the many solutions of the new cloud offered by the multinational include commercial management via mobile phones and devices, Open Government and </w:t>
      </w:r>
      <w:proofErr w:type="spellStart"/>
      <w:r w:rsidRPr="00D22FB8">
        <w:rPr>
          <w:rFonts w:ascii="Arial" w:hAnsi="Arial"/>
          <w:color w:val="000000"/>
          <w:sz w:val="22"/>
          <w:szCs w:val="24"/>
          <w:lang w:val="en-GB"/>
        </w:rPr>
        <w:t>geolocation</w:t>
      </w:r>
      <w:proofErr w:type="spellEnd"/>
      <w:r w:rsidRPr="00D22FB8">
        <w:rPr>
          <w:rFonts w:ascii="Arial" w:hAnsi="Arial"/>
          <w:color w:val="000000"/>
          <w:sz w:val="22"/>
          <w:szCs w:val="24"/>
          <w:lang w:val="en-GB"/>
        </w:rPr>
        <w:t xml:space="preserve"> platforms or tools that promote energy efficiency. In addition, the company has signed agreements with third parties to market its products as "market place" models. Therefore, over 35 solutions are included in the </w:t>
      </w:r>
      <w:proofErr w:type="spellStart"/>
      <w:r w:rsidRPr="00D22FB8">
        <w:rPr>
          <w:rFonts w:ascii="Arial" w:hAnsi="Arial"/>
          <w:color w:val="000000"/>
          <w:sz w:val="22"/>
          <w:szCs w:val="24"/>
          <w:lang w:val="en-GB"/>
        </w:rPr>
        <w:t>SaaS</w:t>
      </w:r>
      <w:proofErr w:type="spellEnd"/>
      <w:r w:rsidRPr="00D22FB8">
        <w:rPr>
          <w:rFonts w:ascii="Arial" w:hAnsi="Arial"/>
          <w:color w:val="000000"/>
          <w:sz w:val="22"/>
          <w:szCs w:val="24"/>
          <w:lang w:val="en-GB"/>
        </w:rPr>
        <w:t xml:space="preserve"> portfolio with the purpose of adding new products with an incremental approach.</w:t>
      </w:r>
    </w:p>
    <w:p w:rsidR="00424F1B" w:rsidRPr="00D22FB8" w:rsidRDefault="00424F1B" w:rsidP="0003183C">
      <w:pPr>
        <w:autoSpaceDE w:val="0"/>
        <w:jc w:val="both"/>
        <w:rPr>
          <w:rFonts w:ascii="Arial" w:hAnsi="Arial" w:cs="Arial"/>
          <w:color w:val="000000"/>
          <w:sz w:val="20"/>
          <w:lang w:val="en-GB"/>
        </w:rPr>
      </w:pPr>
    </w:p>
    <w:p w:rsidR="00424F1B" w:rsidRPr="00D22FB8" w:rsidRDefault="00424F1B" w:rsidP="00A833ED">
      <w:pPr>
        <w:autoSpaceDE w:val="0"/>
        <w:jc w:val="both"/>
        <w:rPr>
          <w:rFonts w:ascii="Arial" w:hAnsi="Arial"/>
          <w:szCs w:val="24"/>
          <w:lang w:val="en-GB"/>
        </w:rPr>
      </w:pPr>
      <w:r w:rsidRPr="00D22FB8">
        <w:rPr>
          <w:rFonts w:ascii="Arial" w:hAnsi="Arial"/>
          <w:color w:val="000000"/>
          <w:sz w:val="22"/>
          <w:szCs w:val="24"/>
          <w:lang w:val="en-GB"/>
        </w:rPr>
        <w:lastRenderedPageBreak/>
        <w:t xml:space="preserve">The "In Cloud" unit will be supported by a team of experts, composed of professionals from different vertical and horizontal markets in which the company operates, as well as Product Managers that have been specially appointed to market the </w:t>
      </w:r>
      <w:proofErr w:type="spellStart"/>
      <w:r w:rsidRPr="00D22FB8">
        <w:rPr>
          <w:rFonts w:ascii="Arial" w:hAnsi="Arial"/>
          <w:color w:val="000000"/>
          <w:sz w:val="22"/>
          <w:szCs w:val="24"/>
          <w:lang w:val="en-GB"/>
        </w:rPr>
        <w:t>SaaS</w:t>
      </w:r>
      <w:proofErr w:type="spellEnd"/>
      <w:r w:rsidRPr="00D22FB8">
        <w:rPr>
          <w:rFonts w:ascii="Arial" w:hAnsi="Arial"/>
          <w:color w:val="000000"/>
          <w:sz w:val="22"/>
          <w:szCs w:val="24"/>
          <w:lang w:val="en-GB"/>
        </w:rPr>
        <w:t xml:space="preserve"> solutions of the new portfolio. Likewise, </w:t>
      </w:r>
      <w:proofErr w:type="spellStart"/>
      <w:r w:rsidRPr="00D22FB8">
        <w:rPr>
          <w:rFonts w:ascii="Arial" w:hAnsi="Arial"/>
          <w:color w:val="000000"/>
          <w:sz w:val="22"/>
          <w:szCs w:val="24"/>
          <w:lang w:val="en-GB"/>
        </w:rPr>
        <w:t>Indra</w:t>
      </w:r>
      <w:proofErr w:type="spellEnd"/>
      <w:r w:rsidRPr="00D22FB8">
        <w:rPr>
          <w:rFonts w:ascii="Arial" w:hAnsi="Arial"/>
          <w:color w:val="000000"/>
          <w:sz w:val="22"/>
          <w:szCs w:val="24"/>
          <w:lang w:val="en-GB"/>
        </w:rPr>
        <w:t xml:space="preserve"> has a vast network of alliances, composed of the most relevant providers of the cloud sector. In addition, it has recently implemented a state-of-the-art data centre in San Fernando de Henares (Madrid), which provides the base infrastructure for the delivery of cloud services to its clients throughout the world with the new Flex-IT delivery model. </w:t>
      </w:r>
    </w:p>
    <w:p w:rsidR="00424F1B" w:rsidRPr="00D22FB8" w:rsidRDefault="00424F1B" w:rsidP="0003183C">
      <w:pPr>
        <w:autoSpaceDE w:val="0"/>
        <w:jc w:val="both"/>
        <w:rPr>
          <w:rFonts w:ascii="Arial" w:hAnsi="Arial" w:cs="Arial"/>
          <w:color w:val="000000"/>
          <w:sz w:val="22"/>
          <w:szCs w:val="22"/>
          <w:lang w:val="en-GB"/>
        </w:rPr>
      </w:pPr>
    </w:p>
    <w:p w:rsidR="00424F1B" w:rsidRPr="00D22FB8" w:rsidRDefault="00424F1B" w:rsidP="00A833ED">
      <w:pPr>
        <w:autoSpaceDE w:val="0"/>
        <w:jc w:val="both"/>
        <w:rPr>
          <w:rFonts w:ascii="Arial" w:hAnsi="Arial"/>
          <w:sz w:val="20"/>
          <w:szCs w:val="24"/>
          <w:lang w:val="en-GB"/>
        </w:rPr>
      </w:pPr>
      <w:proofErr w:type="spellStart"/>
      <w:r w:rsidRPr="00D22FB8">
        <w:rPr>
          <w:rFonts w:ascii="Arial" w:hAnsi="Arial"/>
          <w:color w:val="000000"/>
          <w:sz w:val="22"/>
          <w:szCs w:val="24"/>
          <w:lang w:val="en-GB"/>
        </w:rPr>
        <w:t>Indra</w:t>
      </w:r>
      <w:proofErr w:type="spellEnd"/>
      <w:r w:rsidRPr="00D22FB8">
        <w:rPr>
          <w:rFonts w:ascii="Arial" w:hAnsi="Arial"/>
          <w:color w:val="000000"/>
          <w:sz w:val="22"/>
          <w:szCs w:val="24"/>
          <w:lang w:val="en-GB"/>
        </w:rPr>
        <w:t xml:space="preserve"> has focused on the cloud as a platform for the growth and evolution of the markets where it operates, including the resources and solutions required to face its global marketing process. </w:t>
      </w:r>
    </w:p>
    <w:p w:rsidR="00424F1B" w:rsidRPr="00D22FB8" w:rsidRDefault="00424F1B" w:rsidP="0003183C">
      <w:pPr>
        <w:autoSpaceDE w:val="0"/>
        <w:jc w:val="both"/>
        <w:rPr>
          <w:rFonts w:ascii="Arial" w:hAnsi="Arial" w:cs="Arial"/>
          <w:color w:val="000000"/>
          <w:sz w:val="20"/>
          <w:lang w:val="en-GB"/>
        </w:rPr>
      </w:pPr>
    </w:p>
    <w:p w:rsidR="00424F1B" w:rsidRPr="00D22FB8" w:rsidRDefault="00424F1B" w:rsidP="0003183C">
      <w:pPr>
        <w:autoSpaceDE w:val="0"/>
        <w:jc w:val="both"/>
        <w:rPr>
          <w:rFonts w:ascii="Arial" w:hAnsi="Arial" w:cs="Arial"/>
          <w:color w:val="000000"/>
          <w:sz w:val="20"/>
          <w:lang w:val="en-GB"/>
        </w:rPr>
      </w:pPr>
    </w:p>
    <w:p w:rsidR="00424F1B" w:rsidRPr="00D22FB8" w:rsidRDefault="00424F1B" w:rsidP="00A833ED">
      <w:pPr>
        <w:spacing w:after="200"/>
        <w:ind w:right="-142"/>
        <w:jc w:val="both"/>
        <w:outlineLvl w:val="0"/>
        <w:rPr>
          <w:rFonts w:ascii="Arial" w:hAnsi="Arial"/>
          <w:b/>
          <w:sz w:val="22"/>
          <w:szCs w:val="24"/>
          <w:lang w:val="en-GB"/>
        </w:rPr>
      </w:pPr>
      <w:r w:rsidRPr="00D22FB8">
        <w:rPr>
          <w:rFonts w:ascii="Arial" w:hAnsi="Arial"/>
          <w:b/>
          <w:sz w:val="22"/>
          <w:szCs w:val="24"/>
          <w:lang w:val="en-GB"/>
        </w:rPr>
        <w:t>At the cutting edge of Cloud services</w:t>
      </w:r>
    </w:p>
    <w:p w:rsidR="00424F1B" w:rsidRPr="00D22FB8" w:rsidRDefault="00424F1B" w:rsidP="00A833ED">
      <w:pPr>
        <w:pStyle w:val="Prrafodelista"/>
        <w:ind w:left="0"/>
        <w:jc w:val="both"/>
        <w:rPr>
          <w:rFonts w:ascii="Arial" w:hAnsi="Arial"/>
          <w:szCs w:val="24"/>
          <w:lang w:val="en-GB"/>
        </w:rPr>
      </w:pPr>
      <w:proofErr w:type="spellStart"/>
      <w:r w:rsidRPr="00D22FB8">
        <w:rPr>
          <w:rFonts w:ascii="Arial" w:hAnsi="Arial"/>
          <w:szCs w:val="24"/>
          <w:lang w:val="en-GB"/>
        </w:rPr>
        <w:t>Indra</w:t>
      </w:r>
      <w:proofErr w:type="spellEnd"/>
      <w:r w:rsidRPr="00D22FB8">
        <w:rPr>
          <w:rFonts w:ascii="Arial" w:hAnsi="Arial"/>
          <w:szCs w:val="24"/>
          <w:lang w:val="en-GB"/>
        </w:rPr>
        <w:t xml:space="preserve"> is at the cutting edge of Cloud Computing services and solutions thanks to its comprehensive offer, called </w:t>
      </w:r>
      <w:proofErr w:type="spellStart"/>
      <w:r w:rsidRPr="00D22FB8">
        <w:rPr>
          <w:rFonts w:ascii="Arial" w:hAnsi="Arial"/>
          <w:szCs w:val="24"/>
          <w:lang w:val="en-GB"/>
        </w:rPr>
        <w:t>Indra</w:t>
      </w:r>
      <w:proofErr w:type="spellEnd"/>
      <w:r w:rsidRPr="00D22FB8">
        <w:rPr>
          <w:rFonts w:ascii="Arial" w:hAnsi="Arial"/>
          <w:szCs w:val="24"/>
          <w:lang w:val="en-GB"/>
        </w:rPr>
        <w:t xml:space="preserve"> In-Cloud, which encompasses the entire value chain of Information Technology services: from consultancy (helping customers optimise their capacities and minimise their costs) to the development of new solutions, not forgetting the outsourcing of IT services. </w:t>
      </w:r>
    </w:p>
    <w:p w:rsidR="00424F1B" w:rsidRPr="00D22FB8" w:rsidRDefault="00424F1B" w:rsidP="0075358E">
      <w:pPr>
        <w:jc w:val="both"/>
        <w:rPr>
          <w:rFonts w:ascii="Arial" w:hAnsi="Arial" w:cs="Arial"/>
          <w:b/>
          <w:sz w:val="22"/>
          <w:szCs w:val="22"/>
          <w:lang w:val="en-GB"/>
        </w:rPr>
      </w:pPr>
    </w:p>
    <w:p w:rsidR="00424F1B" w:rsidRPr="00D22FB8" w:rsidRDefault="00424F1B" w:rsidP="00A833ED">
      <w:pPr>
        <w:jc w:val="both"/>
        <w:rPr>
          <w:rFonts w:ascii="Arial" w:hAnsi="Arial"/>
          <w:szCs w:val="24"/>
          <w:lang w:val="en-GB"/>
        </w:rPr>
      </w:pPr>
      <w:r w:rsidRPr="00D22FB8">
        <w:rPr>
          <w:rFonts w:ascii="Arial" w:hAnsi="Arial"/>
          <w:sz w:val="22"/>
          <w:szCs w:val="24"/>
          <w:lang w:val="en-GB"/>
        </w:rPr>
        <w:t xml:space="preserve">In mid-2011, </w:t>
      </w:r>
      <w:proofErr w:type="spellStart"/>
      <w:r w:rsidRPr="00D22FB8">
        <w:rPr>
          <w:rFonts w:ascii="Arial" w:hAnsi="Arial"/>
          <w:sz w:val="22"/>
          <w:szCs w:val="24"/>
          <w:lang w:val="en-GB"/>
        </w:rPr>
        <w:t>Indra</w:t>
      </w:r>
      <w:proofErr w:type="spellEnd"/>
      <w:r w:rsidRPr="00D22FB8">
        <w:rPr>
          <w:rFonts w:ascii="Arial" w:hAnsi="Arial"/>
          <w:sz w:val="22"/>
          <w:szCs w:val="24"/>
          <w:lang w:val="en-GB"/>
        </w:rPr>
        <w:t xml:space="preserve"> announced the development of a proprietary Cloud Computing model called Flex-IT that would provide on-demand services to customers. Flex-IT is based on the premise that managing Information Technology requires a combination of traditional and virtual models supported on private and/or public clouds, maintaining a unique vision with a hybrid management approach. This delivery model, which is more evolved than the traditional one, represents a significant change in the way that outsourcing services are offered since it provides access in record time from any location and only paying for what is used. </w:t>
      </w:r>
    </w:p>
    <w:p w:rsidR="00424F1B" w:rsidRPr="00D22FB8" w:rsidRDefault="00424F1B" w:rsidP="0075358E">
      <w:pPr>
        <w:jc w:val="both"/>
        <w:rPr>
          <w:rFonts w:ascii="Arial" w:hAnsi="Arial" w:cs="Arial"/>
          <w:b/>
          <w:sz w:val="22"/>
          <w:szCs w:val="22"/>
          <w:lang w:val="en-GB"/>
        </w:rPr>
      </w:pPr>
      <w:r w:rsidRPr="00D22FB8">
        <w:rPr>
          <w:rFonts w:ascii="Arial" w:hAnsi="Arial" w:cs="Arial"/>
          <w:b/>
          <w:sz w:val="22"/>
          <w:szCs w:val="22"/>
          <w:lang w:val="en-GB"/>
        </w:rPr>
        <w:t xml:space="preserve"> </w:t>
      </w:r>
    </w:p>
    <w:p w:rsidR="00424F1B" w:rsidRPr="00D22FB8" w:rsidRDefault="00424F1B" w:rsidP="00A833ED">
      <w:pPr>
        <w:pStyle w:val="Prrafodelista"/>
        <w:ind w:left="0"/>
        <w:jc w:val="both"/>
        <w:rPr>
          <w:rFonts w:ascii="Arial" w:hAnsi="Arial"/>
          <w:szCs w:val="24"/>
          <w:lang w:val="en-GB"/>
        </w:rPr>
      </w:pPr>
      <w:r w:rsidRPr="00D22FB8">
        <w:rPr>
          <w:rFonts w:ascii="Arial" w:hAnsi="Arial"/>
          <w:szCs w:val="24"/>
          <w:lang w:val="en-GB"/>
        </w:rPr>
        <w:t xml:space="preserve">Although </w:t>
      </w:r>
      <w:proofErr w:type="spellStart"/>
      <w:r w:rsidRPr="00D22FB8">
        <w:rPr>
          <w:rFonts w:ascii="Arial" w:hAnsi="Arial"/>
          <w:szCs w:val="24"/>
          <w:lang w:val="en-GB"/>
        </w:rPr>
        <w:t>Indra</w:t>
      </w:r>
      <w:proofErr w:type="spellEnd"/>
      <w:r w:rsidRPr="00D22FB8">
        <w:rPr>
          <w:rFonts w:ascii="Arial" w:hAnsi="Arial"/>
          <w:szCs w:val="24"/>
          <w:lang w:val="en-GB"/>
        </w:rPr>
        <w:t xml:space="preserve"> has been providing </w:t>
      </w:r>
      <w:proofErr w:type="spellStart"/>
      <w:r w:rsidRPr="00D22FB8">
        <w:rPr>
          <w:rFonts w:ascii="Arial" w:hAnsi="Arial"/>
          <w:szCs w:val="24"/>
          <w:lang w:val="en-GB"/>
        </w:rPr>
        <w:t>SaaS</w:t>
      </w:r>
      <w:proofErr w:type="spellEnd"/>
      <w:r w:rsidRPr="00D22FB8">
        <w:rPr>
          <w:rFonts w:ascii="Arial" w:hAnsi="Arial"/>
          <w:szCs w:val="24"/>
          <w:lang w:val="en-GB"/>
        </w:rPr>
        <w:t xml:space="preserve"> services to its clients since 2005 using flexible pricing models, the new Flex-IT model represents a drastic change in how the technological resources needed by clients are made available to them. Flex-IT will enable infrastructures to be managed better and more efficiently, resulting in improved competitiveness and prices for end clients.</w:t>
      </w:r>
    </w:p>
    <w:p w:rsidR="00424F1B" w:rsidRPr="00D22FB8" w:rsidRDefault="00424F1B" w:rsidP="0003183C">
      <w:pPr>
        <w:autoSpaceDE w:val="0"/>
        <w:jc w:val="both"/>
        <w:rPr>
          <w:rFonts w:ascii="Arial" w:hAnsi="Arial" w:cs="Arial"/>
          <w:color w:val="000000"/>
          <w:sz w:val="20"/>
          <w:lang w:val="en-GB"/>
        </w:rPr>
      </w:pPr>
    </w:p>
    <w:p w:rsidR="00DA3FB8" w:rsidRPr="00690130" w:rsidRDefault="00DA3FB8" w:rsidP="00DA3FB8">
      <w:pPr>
        <w:jc w:val="both"/>
        <w:rPr>
          <w:rFonts w:ascii="Arial" w:hAnsi="Arial" w:cs="Arial"/>
          <w:bCs/>
          <w:sz w:val="22"/>
          <w:szCs w:val="22"/>
          <w:lang w:val="en-US"/>
        </w:rPr>
      </w:pPr>
      <w:proofErr w:type="spellStart"/>
      <w:r w:rsidRPr="00690130">
        <w:rPr>
          <w:rFonts w:ascii="Arial" w:hAnsi="Arial" w:cs="Arial"/>
          <w:bCs/>
          <w:sz w:val="22"/>
          <w:szCs w:val="22"/>
          <w:lang w:val="en-US"/>
        </w:rPr>
        <w:t>Indra</w:t>
      </w:r>
      <w:proofErr w:type="spellEnd"/>
      <w:r w:rsidRPr="00690130">
        <w:rPr>
          <w:rFonts w:ascii="Arial" w:hAnsi="Arial" w:cs="Arial"/>
          <w:bCs/>
          <w:sz w:val="22"/>
          <w:szCs w:val="22"/>
          <w:lang w:val="en-US"/>
        </w:rPr>
        <w:t xml:space="preserve"> is the leading Spanish multinational consulting and technology firm and one of the main players in Europe and Latin America. Innovation is the cornerstone of its business and sustainability, having allocated more than €550M to </w:t>
      </w:r>
      <w:proofErr w:type="spellStart"/>
      <w:r w:rsidRPr="00690130">
        <w:rPr>
          <w:rFonts w:ascii="Arial" w:hAnsi="Arial" w:cs="Arial"/>
          <w:bCs/>
          <w:sz w:val="22"/>
          <w:szCs w:val="22"/>
          <w:lang w:val="en-US"/>
        </w:rPr>
        <w:t>R+D+i</w:t>
      </w:r>
      <w:proofErr w:type="spellEnd"/>
      <w:r w:rsidRPr="00690130">
        <w:rPr>
          <w:rFonts w:ascii="Arial" w:hAnsi="Arial" w:cs="Arial"/>
          <w:bCs/>
          <w:sz w:val="22"/>
          <w:szCs w:val="22"/>
          <w:lang w:val="en-US"/>
        </w:rPr>
        <w:t xml:space="preserve"> in the last three years, making it one of the leading companies in Europe in its sector in terms of investment. </w:t>
      </w:r>
      <w:proofErr w:type="spellStart"/>
      <w:r w:rsidRPr="00690130">
        <w:rPr>
          <w:rFonts w:ascii="Arial" w:hAnsi="Arial" w:cs="Arial"/>
          <w:bCs/>
          <w:sz w:val="22"/>
          <w:szCs w:val="22"/>
          <w:lang w:val="en-GB"/>
        </w:rPr>
        <w:t>Indra’s</w:t>
      </w:r>
      <w:proofErr w:type="spellEnd"/>
      <w:r w:rsidRPr="00690130">
        <w:rPr>
          <w:rFonts w:ascii="Arial" w:hAnsi="Arial" w:cs="Arial"/>
          <w:bCs/>
          <w:sz w:val="22"/>
          <w:szCs w:val="22"/>
          <w:lang w:val="en-GB"/>
        </w:rPr>
        <w:t xml:space="preserve"> turnover is around €3,000 million, and almost 60% of its revenue comes from international markets</w:t>
      </w:r>
      <w:r w:rsidRPr="00690130">
        <w:rPr>
          <w:rFonts w:ascii="Arial" w:hAnsi="Arial" w:cs="Arial"/>
          <w:bCs/>
          <w:sz w:val="22"/>
          <w:szCs w:val="22"/>
          <w:lang w:val="en-US"/>
        </w:rPr>
        <w:t>. The company employs 42,000 professionals and has customers in 128 countries.</w:t>
      </w:r>
    </w:p>
    <w:p w:rsidR="00424F1B" w:rsidRPr="00D22FB8" w:rsidRDefault="00424F1B" w:rsidP="009E4CFA">
      <w:pPr>
        <w:jc w:val="both"/>
        <w:outlineLvl w:val="0"/>
        <w:rPr>
          <w:rFonts w:ascii="Arial" w:hAnsi="Arial" w:cs="Arial"/>
          <w:b/>
          <w:bCs/>
          <w:sz w:val="22"/>
          <w:szCs w:val="22"/>
          <w:lang w:val="en-GB"/>
        </w:rPr>
      </w:pPr>
    </w:p>
    <w:sectPr w:rsidR="00424F1B" w:rsidRPr="00D22FB8" w:rsidSect="00424F1B">
      <w:headerReference w:type="default" r:id="rId9"/>
      <w:footerReference w:type="default" r:id="rId10"/>
      <w:type w:val="continuous"/>
      <w:pgSz w:w="11907" w:h="16840"/>
      <w:pgMar w:top="2239" w:right="1418" w:bottom="212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58D" w:rsidRDefault="001F058D">
      <w:r>
        <w:separator/>
      </w:r>
    </w:p>
  </w:endnote>
  <w:endnote w:type="continuationSeparator" w:id="0">
    <w:p w:rsidR="001F058D" w:rsidRDefault="001F05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26" w:type="dxa"/>
      <w:tblInd w:w="-68" w:type="dxa"/>
      <w:tblBorders>
        <w:left w:val="single" w:sz="12" w:space="0" w:color="auto"/>
      </w:tblBorders>
      <w:tblLayout w:type="fixed"/>
      <w:tblCellMar>
        <w:left w:w="70" w:type="dxa"/>
        <w:right w:w="70" w:type="dxa"/>
      </w:tblCellMar>
      <w:tblLook w:val="0000"/>
    </w:tblPr>
    <w:tblGrid>
      <w:gridCol w:w="4465"/>
      <w:gridCol w:w="1134"/>
      <w:gridCol w:w="3827"/>
    </w:tblGrid>
    <w:tr w:rsidR="00424F1B" w:rsidRPr="00B0216B">
      <w:trPr>
        <w:trHeight w:val="857"/>
      </w:trPr>
      <w:tc>
        <w:tcPr>
          <w:tcW w:w="4465" w:type="dxa"/>
          <w:tcBorders>
            <w:top w:val="nil"/>
            <w:left w:val="nil"/>
            <w:bottom w:val="nil"/>
            <w:right w:val="nil"/>
          </w:tcBorders>
        </w:tcPr>
        <w:p w:rsidR="00424F1B" w:rsidRPr="00F25AAD" w:rsidRDefault="00424F1B" w:rsidP="0016786C">
          <w:pPr>
            <w:pStyle w:val="Piedepgina"/>
            <w:tabs>
              <w:tab w:val="left" w:pos="993"/>
            </w:tabs>
            <w:rPr>
              <w:rFonts w:ascii="Arial" w:hAnsi="Arial"/>
              <w:sz w:val="20"/>
              <w:lang w:val="en-US"/>
            </w:rPr>
          </w:pPr>
          <w:r w:rsidRPr="00F25AAD">
            <w:rPr>
              <w:rFonts w:ascii="Arial" w:hAnsi="Arial"/>
              <w:sz w:val="20"/>
              <w:lang w:val="en-US"/>
            </w:rPr>
            <w:t>Communication and Media Relations</w:t>
          </w:r>
        </w:p>
        <w:p w:rsidR="00424F1B" w:rsidRPr="00F25AAD" w:rsidRDefault="00424F1B" w:rsidP="0016786C">
          <w:pPr>
            <w:pStyle w:val="Piedepgina"/>
            <w:tabs>
              <w:tab w:val="left" w:pos="993"/>
            </w:tabs>
            <w:rPr>
              <w:rFonts w:ascii="Arial" w:hAnsi="Arial"/>
              <w:sz w:val="20"/>
              <w:lang w:val="en-US"/>
            </w:rPr>
          </w:pPr>
          <w:r w:rsidRPr="00F25AAD">
            <w:rPr>
              <w:rFonts w:ascii="Arial" w:hAnsi="Arial"/>
              <w:sz w:val="20"/>
              <w:lang w:val="en-US"/>
            </w:rPr>
            <w:t xml:space="preserve">Tel.: + (34) 91 480 97 01   </w:t>
          </w:r>
        </w:p>
        <w:p w:rsidR="00424F1B" w:rsidRPr="005E4BD8" w:rsidRDefault="00424F1B" w:rsidP="0016786C">
          <w:pPr>
            <w:pStyle w:val="Piedepgina"/>
            <w:tabs>
              <w:tab w:val="left" w:pos="993"/>
            </w:tabs>
            <w:ind w:right="-70"/>
            <w:rPr>
              <w:rFonts w:ascii="Arial" w:hAnsi="Arial"/>
              <w:sz w:val="20"/>
              <w:lang w:val="es-ES"/>
            </w:rPr>
          </w:pPr>
          <w:r>
            <w:rPr>
              <w:rFonts w:ascii="Arial" w:hAnsi="Arial"/>
              <w:sz w:val="20"/>
            </w:rPr>
            <w:t>indraprensa@indracompany.com</w:t>
          </w:r>
        </w:p>
      </w:tc>
      <w:tc>
        <w:tcPr>
          <w:tcW w:w="1134" w:type="dxa"/>
          <w:tcBorders>
            <w:left w:val="nil"/>
          </w:tcBorders>
        </w:tcPr>
        <w:p w:rsidR="00424F1B" w:rsidRPr="005E4BD8" w:rsidRDefault="00424F1B">
          <w:pPr>
            <w:pStyle w:val="Piedepgina"/>
            <w:jc w:val="right"/>
            <w:rPr>
              <w:rFonts w:ascii="Arial" w:hAnsi="Arial"/>
              <w:sz w:val="20"/>
              <w:lang w:val="es-ES"/>
            </w:rPr>
          </w:pPr>
        </w:p>
        <w:p w:rsidR="00424F1B" w:rsidRPr="005E4BD8" w:rsidRDefault="00424F1B">
          <w:pPr>
            <w:pStyle w:val="Piedepgina"/>
            <w:jc w:val="right"/>
            <w:rPr>
              <w:rFonts w:ascii="Arial" w:hAnsi="Arial"/>
              <w:sz w:val="20"/>
              <w:lang w:val="es-ES"/>
            </w:rPr>
          </w:pPr>
        </w:p>
      </w:tc>
      <w:tc>
        <w:tcPr>
          <w:tcW w:w="3827" w:type="dxa"/>
        </w:tcPr>
        <w:p w:rsidR="00424F1B" w:rsidRPr="00B0216B" w:rsidRDefault="00424F1B">
          <w:pPr>
            <w:pStyle w:val="Piedepgina"/>
            <w:jc w:val="right"/>
            <w:rPr>
              <w:rFonts w:ascii="Arial" w:hAnsi="Arial"/>
              <w:sz w:val="20"/>
              <w:highlight w:val="yellow"/>
              <w:lang w:val="en-GB"/>
            </w:rPr>
          </w:pPr>
        </w:p>
        <w:p w:rsidR="00424F1B" w:rsidRPr="00B0216B" w:rsidRDefault="00424F1B">
          <w:pPr>
            <w:pStyle w:val="Piedepgina"/>
            <w:jc w:val="right"/>
            <w:rPr>
              <w:rFonts w:ascii="Arial" w:hAnsi="Arial"/>
              <w:sz w:val="20"/>
              <w:highlight w:val="yellow"/>
              <w:lang w:val="en-GB"/>
            </w:rPr>
          </w:pPr>
        </w:p>
        <w:p w:rsidR="00424F1B" w:rsidRPr="00B0216B" w:rsidRDefault="00654B45" w:rsidP="00654B45">
          <w:pPr>
            <w:pStyle w:val="Piedepgina"/>
            <w:jc w:val="right"/>
            <w:rPr>
              <w:rFonts w:ascii="Arial" w:hAnsi="Arial"/>
              <w:sz w:val="20"/>
              <w:highlight w:val="yellow"/>
              <w:lang w:val="en-GB"/>
            </w:rPr>
          </w:pPr>
          <w:r>
            <w:rPr>
              <w:rFonts w:ascii="Arial" w:hAnsi="Arial"/>
              <w:sz w:val="20"/>
              <w:lang w:val="en-GB"/>
            </w:rPr>
            <w:t>Madrid, 28 February,</w:t>
          </w:r>
          <w:r w:rsidR="00424F1B" w:rsidRPr="00B0216B">
            <w:rPr>
              <w:rFonts w:ascii="Arial" w:hAnsi="Arial"/>
              <w:sz w:val="20"/>
              <w:lang w:val="en-GB"/>
            </w:rPr>
            <w:t xml:space="preserve"> 2013</w:t>
          </w:r>
        </w:p>
      </w:tc>
    </w:tr>
  </w:tbl>
  <w:p w:rsidR="00424F1B" w:rsidRDefault="00424F1B">
    <w:pPr>
      <w:pStyle w:val="Piedepgina"/>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58D" w:rsidRDefault="001F058D">
      <w:r>
        <w:separator/>
      </w:r>
    </w:p>
  </w:footnote>
  <w:footnote w:type="continuationSeparator" w:id="0">
    <w:p w:rsidR="001F058D" w:rsidRDefault="001F0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F1B" w:rsidRDefault="00B70EBB">
    <w:pPr>
      <w:pStyle w:val="Encabezado"/>
    </w:pPr>
    <w:r>
      <w:rPr>
        <w:noProof/>
        <w:lang w:val="es-ES"/>
      </w:rPr>
      <w:drawing>
        <wp:anchor distT="0" distB="0" distL="114300" distR="114300" simplePos="0" relativeHeight="251658240" behindDoc="0" locked="0" layoutInCell="1" allowOverlap="1">
          <wp:simplePos x="0" y="0"/>
          <wp:positionH relativeFrom="column">
            <wp:posOffset>2108835</wp:posOffset>
          </wp:positionH>
          <wp:positionV relativeFrom="paragraph">
            <wp:posOffset>-454660</wp:posOffset>
          </wp:positionV>
          <wp:extent cx="4369435" cy="1386840"/>
          <wp:effectExtent l="19050" t="0" r="0" b="0"/>
          <wp:wrapSquare wrapText="bothSides"/>
          <wp:docPr id="1" name="Imagen 1" descr="fracatal-verde-nota-de-prens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atal-verde-nota-de-prensa3"/>
                  <pic:cNvPicPr>
                    <a:picLocks noChangeAspect="1" noChangeArrowheads="1"/>
                  </pic:cNvPicPr>
                </pic:nvPicPr>
                <pic:blipFill>
                  <a:blip r:embed="rId1"/>
                  <a:srcRect t="16179" b="19554"/>
                  <a:stretch>
                    <a:fillRect/>
                  </a:stretch>
                </pic:blipFill>
                <pic:spPr bwMode="auto">
                  <a:xfrm>
                    <a:off x="0" y="0"/>
                    <a:ext cx="4369435" cy="1386840"/>
                  </a:xfrm>
                  <a:prstGeom prst="rect">
                    <a:avLst/>
                  </a:prstGeom>
                  <a:noFill/>
                </pic:spPr>
              </pic:pic>
            </a:graphicData>
          </a:graphic>
        </wp:anchor>
      </w:drawing>
    </w:r>
    <w:r>
      <w:rPr>
        <w:noProof/>
        <w:lang w:val="es-ES"/>
      </w:rPr>
      <w:drawing>
        <wp:anchor distT="0" distB="0" distL="114300" distR="114300" simplePos="0" relativeHeight="251657216" behindDoc="0" locked="0" layoutInCell="1" allowOverlap="1">
          <wp:simplePos x="0" y="0"/>
          <wp:positionH relativeFrom="column">
            <wp:posOffset>2351405</wp:posOffset>
          </wp:positionH>
          <wp:positionV relativeFrom="paragraph">
            <wp:posOffset>-454660</wp:posOffset>
          </wp:positionV>
          <wp:extent cx="4369435" cy="1386840"/>
          <wp:effectExtent l="19050" t="0" r="0" b="0"/>
          <wp:wrapSquare wrapText="bothSides"/>
          <wp:docPr id="2" name="Imagen 4" descr="fracatal-verde-nota-de-prens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fracatal-verde-nota-de-prensa3"/>
                  <pic:cNvPicPr>
                    <a:picLocks noChangeAspect="1" noChangeArrowheads="1"/>
                  </pic:cNvPicPr>
                </pic:nvPicPr>
                <pic:blipFill>
                  <a:blip r:embed="rId1"/>
                  <a:srcRect t="16179" b="19554"/>
                  <a:stretch>
                    <a:fillRect/>
                  </a:stretch>
                </pic:blipFill>
                <pic:spPr bwMode="auto">
                  <a:xfrm>
                    <a:off x="0" y="0"/>
                    <a:ext cx="4369435" cy="13868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C36B21"/>
    <w:multiLevelType w:val="hybridMultilevel"/>
    <w:tmpl w:val="627A693A"/>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
    <w:nsid w:val="019D2019"/>
    <w:multiLevelType w:val="hybridMultilevel"/>
    <w:tmpl w:val="D0A85C58"/>
    <w:lvl w:ilvl="0" w:tplc="0C0A0005">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0DB6228C"/>
    <w:multiLevelType w:val="hybridMultilevel"/>
    <w:tmpl w:val="BAE69D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19382634"/>
    <w:multiLevelType w:val="hybridMultilevel"/>
    <w:tmpl w:val="B0507CFC"/>
    <w:lvl w:ilvl="0" w:tplc="2AEAB028">
      <w:start w:val="1"/>
      <w:numFmt w:val="bullet"/>
      <w:lvlText w:val=""/>
      <w:lvlJc w:val="left"/>
      <w:pPr>
        <w:tabs>
          <w:tab w:val="num" w:pos="360"/>
        </w:tabs>
        <w:ind w:left="360" w:hanging="360"/>
      </w:pPr>
      <w:rPr>
        <w:rFonts w:ascii="Wingdings" w:hAnsi="Wingdings"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5">
    <w:nsid w:val="1A752AEC"/>
    <w:multiLevelType w:val="hybridMultilevel"/>
    <w:tmpl w:val="D9DC53D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1C9E15F8"/>
    <w:multiLevelType w:val="hybridMultilevel"/>
    <w:tmpl w:val="F4085FB4"/>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1DD93EA2"/>
    <w:multiLevelType w:val="hybridMultilevel"/>
    <w:tmpl w:val="33D270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27DD0B3F"/>
    <w:multiLevelType w:val="hybridMultilevel"/>
    <w:tmpl w:val="4D60C0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2EDC7687"/>
    <w:multiLevelType w:val="hybridMultilevel"/>
    <w:tmpl w:val="BF4687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4B139AA"/>
    <w:multiLevelType w:val="hybridMultilevel"/>
    <w:tmpl w:val="CF463298"/>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1">
    <w:nsid w:val="38C75BFE"/>
    <w:multiLevelType w:val="hybridMultilevel"/>
    <w:tmpl w:val="BD5AB4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3C9D1FAF"/>
    <w:multiLevelType w:val="hybridMultilevel"/>
    <w:tmpl w:val="4E14CB2C"/>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3">
    <w:nsid w:val="471E16A6"/>
    <w:multiLevelType w:val="hybridMultilevel"/>
    <w:tmpl w:val="36608D74"/>
    <w:lvl w:ilvl="0" w:tplc="040A000B">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4">
    <w:nsid w:val="520B3664"/>
    <w:multiLevelType w:val="multilevel"/>
    <w:tmpl w:val="4E14CB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C02342"/>
    <w:multiLevelType w:val="hybridMultilevel"/>
    <w:tmpl w:val="B79C52E8"/>
    <w:lvl w:ilvl="0" w:tplc="040A000B">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6">
    <w:nsid w:val="55474779"/>
    <w:multiLevelType w:val="hybridMultilevel"/>
    <w:tmpl w:val="7312EC04"/>
    <w:lvl w:ilvl="0" w:tplc="AC027CF2">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7">
    <w:nsid w:val="628250DE"/>
    <w:multiLevelType w:val="hybridMultilevel"/>
    <w:tmpl w:val="36E2F8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65A25485"/>
    <w:multiLevelType w:val="hybridMultilevel"/>
    <w:tmpl w:val="92DA261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68D02F36"/>
    <w:multiLevelType w:val="multilevel"/>
    <w:tmpl w:val="7312EC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F4D3A1E"/>
    <w:multiLevelType w:val="hybridMultilevel"/>
    <w:tmpl w:val="89BEAFA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71870E4D"/>
    <w:multiLevelType w:val="hybridMultilevel"/>
    <w:tmpl w:val="B6DA6C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760733F5"/>
    <w:multiLevelType w:val="hybridMultilevel"/>
    <w:tmpl w:val="AAF4FD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77E26575"/>
    <w:multiLevelType w:val="singleLevel"/>
    <w:tmpl w:val="460E0A3E"/>
    <w:lvl w:ilvl="0">
      <w:numFmt w:val="bullet"/>
      <w:lvlText w:val=""/>
      <w:lvlJc w:val="left"/>
      <w:pPr>
        <w:tabs>
          <w:tab w:val="num" w:pos="405"/>
        </w:tabs>
        <w:ind w:left="405" w:hanging="360"/>
      </w:pPr>
      <w:rPr>
        <w:rFonts w:ascii="Wingdings" w:hAnsi="Wingdings" w:hint="default"/>
      </w:rPr>
    </w:lvl>
  </w:abstractNum>
  <w:num w:numId="1">
    <w:abstractNumId w:val="18"/>
  </w:num>
  <w:num w:numId="2">
    <w:abstractNumId w:val="2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14"/>
  </w:num>
  <w:num w:numId="9">
    <w:abstractNumId w:val="13"/>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15"/>
  </w:num>
  <w:num w:numId="14">
    <w:abstractNumId w:val="6"/>
  </w:num>
  <w:num w:numId="15">
    <w:abstractNumId w:val="1"/>
  </w:num>
  <w:num w:numId="16">
    <w:abstractNumId w:val="10"/>
  </w:num>
  <w:num w:numId="17">
    <w:abstractNumId w:val="7"/>
  </w:num>
  <w:num w:numId="18">
    <w:abstractNumId w:val="21"/>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9"/>
  </w:num>
  <w:num w:numId="22">
    <w:abstractNumId w:val="0"/>
  </w:num>
  <w:num w:numId="23">
    <w:abstractNumId w:val="22"/>
  </w:num>
  <w:num w:numId="24">
    <w:abstractNumId w:val="8"/>
  </w:num>
  <w:num w:numId="25">
    <w:abstractNumId w:val="1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5D21D2"/>
    <w:rsid w:val="000040BB"/>
    <w:rsid w:val="000154B5"/>
    <w:rsid w:val="00025BFD"/>
    <w:rsid w:val="00026385"/>
    <w:rsid w:val="0003183C"/>
    <w:rsid w:val="00033536"/>
    <w:rsid w:val="00054098"/>
    <w:rsid w:val="000543B4"/>
    <w:rsid w:val="00074F62"/>
    <w:rsid w:val="000A4806"/>
    <w:rsid w:val="000B3848"/>
    <w:rsid w:val="000C2AC0"/>
    <w:rsid w:val="000D33D2"/>
    <w:rsid w:val="000D4213"/>
    <w:rsid w:val="000F1A5E"/>
    <w:rsid w:val="001214D8"/>
    <w:rsid w:val="001304E6"/>
    <w:rsid w:val="00145C64"/>
    <w:rsid w:val="00146741"/>
    <w:rsid w:val="001475BE"/>
    <w:rsid w:val="00152C67"/>
    <w:rsid w:val="0016786C"/>
    <w:rsid w:val="00196AA8"/>
    <w:rsid w:val="001B1296"/>
    <w:rsid w:val="001B5387"/>
    <w:rsid w:val="001E63DF"/>
    <w:rsid w:val="001F058D"/>
    <w:rsid w:val="00202ACD"/>
    <w:rsid w:val="00203107"/>
    <w:rsid w:val="0022773C"/>
    <w:rsid w:val="00242B60"/>
    <w:rsid w:val="00247DBD"/>
    <w:rsid w:val="0027669C"/>
    <w:rsid w:val="0027702F"/>
    <w:rsid w:val="002911A6"/>
    <w:rsid w:val="002957B4"/>
    <w:rsid w:val="002E5052"/>
    <w:rsid w:val="00322F6B"/>
    <w:rsid w:val="00336E91"/>
    <w:rsid w:val="003521BB"/>
    <w:rsid w:val="00361285"/>
    <w:rsid w:val="003669A3"/>
    <w:rsid w:val="003674E9"/>
    <w:rsid w:val="00370CBD"/>
    <w:rsid w:val="00370CCB"/>
    <w:rsid w:val="00372E2D"/>
    <w:rsid w:val="00381745"/>
    <w:rsid w:val="0038786A"/>
    <w:rsid w:val="003B4BEE"/>
    <w:rsid w:val="003C0F34"/>
    <w:rsid w:val="003C4A6D"/>
    <w:rsid w:val="003D1A93"/>
    <w:rsid w:val="003D54C9"/>
    <w:rsid w:val="00420DCC"/>
    <w:rsid w:val="00424F1B"/>
    <w:rsid w:val="00426A9E"/>
    <w:rsid w:val="0047162F"/>
    <w:rsid w:val="00475895"/>
    <w:rsid w:val="004B70C6"/>
    <w:rsid w:val="004B7BF0"/>
    <w:rsid w:val="00506185"/>
    <w:rsid w:val="005144B2"/>
    <w:rsid w:val="00517286"/>
    <w:rsid w:val="00521E93"/>
    <w:rsid w:val="005237DD"/>
    <w:rsid w:val="00536B01"/>
    <w:rsid w:val="00552BAB"/>
    <w:rsid w:val="005547EA"/>
    <w:rsid w:val="00565A7B"/>
    <w:rsid w:val="005740F5"/>
    <w:rsid w:val="00583598"/>
    <w:rsid w:val="00587033"/>
    <w:rsid w:val="00590FCF"/>
    <w:rsid w:val="0059640E"/>
    <w:rsid w:val="005A1959"/>
    <w:rsid w:val="005C0AEA"/>
    <w:rsid w:val="005C28F0"/>
    <w:rsid w:val="005C5FDD"/>
    <w:rsid w:val="005D21D2"/>
    <w:rsid w:val="005E4BD8"/>
    <w:rsid w:val="005F202F"/>
    <w:rsid w:val="005F7302"/>
    <w:rsid w:val="00606ECB"/>
    <w:rsid w:val="00654B45"/>
    <w:rsid w:val="00673BEE"/>
    <w:rsid w:val="00684DE6"/>
    <w:rsid w:val="006A4C96"/>
    <w:rsid w:val="006B45BD"/>
    <w:rsid w:val="006C204E"/>
    <w:rsid w:val="006C645F"/>
    <w:rsid w:val="006F5BC6"/>
    <w:rsid w:val="006F7194"/>
    <w:rsid w:val="00701BF5"/>
    <w:rsid w:val="00703E24"/>
    <w:rsid w:val="0070576F"/>
    <w:rsid w:val="00707F54"/>
    <w:rsid w:val="00716220"/>
    <w:rsid w:val="00716797"/>
    <w:rsid w:val="00730544"/>
    <w:rsid w:val="00731A5B"/>
    <w:rsid w:val="00744C46"/>
    <w:rsid w:val="0074509E"/>
    <w:rsid w:val="0075358E"/>
    <w:rsid w:val="00762AD4"/>
    <w:rsid w:val="00762FB0"/>
    <w:rsid w:val="00765931"/>
    <w:rsid w:val="00771780"/>
    <w:rsid w:val="00780855"/>
    <w:rsid w:val="00785580"/>
    <w:rsid w:val="00786AE3"/>
    <w:rsid w:val="007A0B87"/>
    <w:rsid w:val="007A2690"/>
    <w:rsid w:val="007B141F"/>
    <w:rsid w:val="007C27F9"/>
    <w:rsid w:val="007D443E"/>
    <w:rsid w:val="007E27AC"/>
    <w:rsid w:val="007E3A30"/>
    <w:rsid w:val="007E3E61"/>
    <w:rsid w:val="007E6631"/>
    <w:rsid w:val="0080128E"/>
    <w:rsid w:val="00801B0C"/>
    <w:rsid w:val="00802434"/>
    <w:rsid w:val="00804E72"/>
    <w:rsid w:val="0081058D"/>
    <w:rsid w:val="00816C82"/>
    <w:rsid w:val="00824B81"/>
    <w:rsid w:val="00843A41"/>
    <w:rsid w:val="008517D7"/>
    <w:rsid w:val="00854691"/>
    <w:rsid w:val="008729FF"/>
    <w:rsid w:val="0089500E"/>
    <w:rsid w:val="008D2608"/>
    <w:rsid w:val="008E05DB"/>
    <w:rsid w:val="0091472F"/>
    <w:rsid w:val="009228B5"/>
    <w:rsid w:val="00931DC8"/>
    <w:rsid w:val="0094467D"/>
    <w:rsid w:val="009632DB"/>
    <w:rsid w:val="009673D1"/>
    <w:rsid w:val="00970AFF"/>
    <w:rsid w:val="00973018"/>
    <w:rsid w:val="0098162B"/>
    <w:rsid w:val="0099176C"/>
    <w:rsid w:val="0099457C"/>
    <w:rsid w:val="009A137C"/>
    <w:rsid w:val="009A4571"/>
    <w:rsid w:val="009C1361"/>
    <w:rsid w:val="009E08F2"/>
    <w:rsid w:val="009E2188"/>
    <w:rsid w:val="009E274F"/>
    <w:rsid w:val="009E3B69"/>
    <w:rsid w:val="009E4CFA"/>
    <w:rsid w:val="009E7E7D"/>
    <w:rsid w:val="009F3709"/>
    <w:rsid w:val="00A3724B"/>
    <w:rsid w:val="00A833ED"/>
    <w:rsid w:val="00A878B0"/>
    <w:rsid w:val="00A94489"/>
    <w:rsid w:val="00A961CE"/>
    <w:rsid w:val="00AA0EF7"/>
    <w:rsid w:val="00AF196C"/>
    <w:rsid w:val="00B00EF4"/>
    <w:rsid w:val="00B0216B"/>
    <w:rsid w:val="00B02B44"/>
    <w:rsid w:val="00B03D3D"/>
    <w:rsid w:val="00B1089E"/>
    <w:rsid w:val="00B13835"/>
    <w:rsid w:val="00B13BB3"/>
    <w:rsid w:val="00B462FC"/>
    <w:rsid w:val="00B47063"/>
    <w:rsid w:val="00B55B3D"/>
    <w:rsid w:val="00B56C8C"/>
    <w:rsid w:val="00B56CED"/>
    <w:rsid w:val="00B70EBB"/>
    <w:rsid w:val="00B73259"/>
    <w:rsid w:val="00BA3C50"/>
    <w:rsid w:val="00BE787F"/>
    <w:rsid w:val="00BF1A56"/>
    <w:rsid w:val="00BF4918"/>
    <w:rsid w:val="00C2166C"/>
    <w:rsid w:val="00C45B17"/>
    <w:rsid w:val="00C6701D"/>
    <w:rsid w:val="00C73E62"/>
    <w:rsid w:val="00C809E2"/>
    <w:rsid w:val="00C81666"/>
    <w:rsid w:val="00C8174B"/>
    <w:rsid w:val="00CA2FE4"/>
    <w:rsid w:val="00CB0808"/>
    <w:rsid w:val="00CB7BB9"/>
    <w:rsid w:val="00CC1089"/>
    <w:rsid w:val="00CC1A67"/>
    <w:rsid w:val="00CC65EC"/>
    <w:rsid w:val="00CE01C6"/>
    <w:rsid w:val="00CE0AB8"/>
    <w:rsid w:val="00CE739F"/>
    <w:rsid w:val="00CF42DD"/>
    <w:rsid w:val="00CF55FF"/>
    <w:rsid w:val="00CF5D0B"/>
    <w:rsid w:val="00D20EEC"/>
    <w:rsid w:val="00D22FB8"/>
    <w:rsid w:val="00D26FAE"/>
    <w:rsid w:val="00D34D78"/>
    <w:rsid w:val="00D418FA"/>
    <w:rsid w:val="00D456B9"/>
    <w:rsid w:val="00D564A2"/>
    <w:rsid w:val="00D577DA"/>
    <w:rsid w:val="00D650FE"/>
    <w:rsid w:val="00D67597"/>
    <w:rsid w:val="00D83079"/>
    <w:rsid w:val="00D92131"/>
    <w:rsid w:val="00DA3FB8"/>
    <w:rsid w:val="00DB6262"/>
    <w:rsid w:val="00DD2E61"/>
    <w:rsid w:val="00DE4202"/>
    <w:rsid w:val="00E05F7D"/>
    <w:rsid w:val="00E14E31"/>
    <w:rsid w:val="00E30E02"/>
    <w:rsid w:val="00E315A4"/>
    <w:rsid w:val="00E35F2A"/>
    <w:rsid w:val="00E43521"/>
    <w:rsid w:val="00E463B9"/>
    <w:rsid w:val="00E531F3"/>
    <w:rsid w:val="00E54ECE"/>
    <w:rsid w:val="00E64672"/>
    <w:rsid w:val="00E64AA6"/>
    <w:rsid w:val="00E70774"/>
    <w:rsid w:val="00E70D9B"/>
    <w:rsid w:val="00E71FE0"/>
    <w:rsid w:val="00E73FAF"/>
    <w:rsid w:val="00E90D0C"/>
    <w:rsid w:val="00E929DD"/>
    <w:rsid w:val="00EB72D5"/>
    <w:rsid w:val="00ED3994"/>
    <w:rsid w:val="00ED41E8"/>
    <w:rsid w:val="00EF0BE1"/>
    <w:rsid w:val="00EF49CE"/>
    <w:rsid w:val="00F1391D"/>
    <w:rsid w:val="00F25AAD"/>
    <w:rsid w:val="00F27184"/>
    <w:rsid w:val="00F275EF"/>
    <w:rsid w:val="00F37F3B"/>
    <w:rsid w:val="00F609EE"/>
    <w:rsid w:val="00F642AC"/>
    <w:rsid w:val="00F708DF"/>
    <w:rsid w:val="00F73A25"/>
    <w:rsid w:val="00F74E05"/>
    <w:rsid w:val="00F849AA"/>
    <w:rsid w:val="00F87590"/>
    <w:rsid w:val="00F96047"/>
    <w:rsid w:val="00FA09C3"/>
    <w:rsid w:val="00FC2007"/>
    <w:rsid w:val="00FC4C96"/>
    <w:rsid w:val="00FE0A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ks-Dev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CB"/>
    <w:rPr>
      <w:sz w:val="24"/>
      <w:lang w:val="es-ES_tradnl" w:bidi="ar-SA"/>
    </w:rPr>
  </w:style>
  <w:style w:type="paragraph" w:styleId="Ttulo1">
    <w:name w:val="heading 1"/>
    <w:basedOn w:val="Normal"/>
    <w:next w:val="Normal"/>
    <w:link w:val="Ttulo1Car"/>
    <w:uiPriority w:val="99"/>
    <w:qFormat/>
    <w:rsid w:val="00370CCB"/>
    <w:pPr>
      <w:keepNext/>
      <w:suppressAutoHyphens/>
      <w:jc w:val="center"/>
      <w:outlineLvl w:val="0"/>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A77"/>
    <w:rPr>
      <w:rFonts w:ascii="Cambria" w:eastAsia="Times New Roman" w:hAnsi="Cambria" w:cs="Mangal"/>
      <w:b/>
      <w:bCs/>
      <w:kern w:val="32"/>
      <w:sz w:val="32"/>
      <w:szCs w:val="32"/>
      <w:lang w:val="es-ES_tradnl" w:eastAsia="es-ES"/>
    </w:rPr>
  </w:style>
  <w:style w:type="paragraph" w:styleId="Encabezado">
    <w:name w:val="header"/>
    <w:basedOn w:val="Normal"/>
    <w:link w:val="EncabezadoCar"/>
    <w:uiPriority w:val="99"/>
    <w:rsid w:val="00370CCB"/>
    <w:pPr>
      <w:tabs>
        <w:tab w:val="center" w:pos="4252"/>
        <w:tab w:val="right" w:pos="8504"/>
      </w:tabs>
    </w:pPr>
  </w:style>
  <w:style w:type="character" w:customStyle="1" w:styleId="EncabezadoCar">
    <w:name w:val="Encabezado Car"/>
    <w:basedOn w:val="Fuentedeprrafopredeter"/>
    <w:link w:val="Encabezado"/>
    <w:uiPriority w:val="99"/>
    <w:semiHidden/>
    <w:rsid w:val="00E41A77"/>
    <w:rPr>
      <w:sz w:val="24"/>
      <w:szCs w:val="20"/>
      <w:lang w:val="es-ES_tradnl" w:eastAsia="es-ES"/>
    </w:rPr>
  </w:style>
  <w:style w:type="paragraph" w:styleId="Piedepgina">
    <w:name w:val="footer"/>
    <w:basedOn w:val="Normal"/>
    <w:link w:val="PiedepginaCar"/>
    <w:uiPriority w:val="99"/>
    <w:rsid w:val="00370CCB"/>
    <w:pPr>
      <w:tabs>
        <w:tab w:val="center" w:pos="4252"/>
        <w:tab w:val="right" w:pos="8504"/>
      </w:tabs>
    </w:pPr>
  </w:style>
  <w:style w:type="character" w:customStyle="1" w:styleId="PiedepginaCar">
    <w:name w:val="Pie de página Car"/>
    <w:basedOn w:val="Fuentedeprrafopredeter"/>
    <w:link w:val="Piedepgina"/>
    <w:uiPriority w:val="99"/>
    <w:semiHidden/>
    <w:rsid w:val="00E41A77"/>
    <w:rPr>
      <w:sz w:val="24"/>
      <w:szCs w:val="20"/>
      <w:lang w:val="es-ES_tradnl" w:eastAsia="es-ES"/>
    </w:rPr>
  </w:style>
  <w:style w:type="paragraph" w:styleId="Textoindependiente">
    <w:name w:val="Body Text"/>
    <w:basedOn w:val="Normal"/>
    <w:link w:val="TextoindependienteCar"/>
    <w:uiPriority w:val="99"/>
    <w:rsid w:val="00370CCB"/>
    <w:pPr>
      <w:suppressAutoHyphens/>
      <w:jc w:val="both"/>
    </w:pPr>
    <w:rPr>
      <w:rFonts w:ascii="Arial" w:hAnsi="Arial"/>
    </w:rPr>
  </w:style>
  <w:style w:type="character" w:customStyle="1" w:styleId="TextoindependienteCar">
    <w:name w:val="Texto independiente Car"/>
    <w:basedOn w:val="Fuentedeprrafopredeter"/>
    <w:link w:val="Textoindependiente"/>
    <w:uiPriority w:val="99"/>
    <w:semiHidden/>
    <w:rsid w:val="00E41A77"/>
    <w:rPr>
      <w:sz w:val="24"/>
      <w:szCs w:val="20"/>
      <w:lang w:val="es-ES_tradnl" w:eastAsia="es-ES"/>
    </w:rPr>
  </w:style>
  <w:style w:type="paragraph" w:styleId="Textoindependiente2">
    <w:name w:val="Body Text 2"/>
    <w:basedOn w:val="Normal"/>
    <w:link w:val="Textoindependiente2Car"/>
    <w:uiPriority w:val="99"/>
    <w:rsid w:val="00370CCB"/>
    <w:pPr>
      <w:jc w:val="both"/>
    </w:pPr>
    <w:rPr>
      <w:rFonts w:ascii="Arial" w:hAnsi="Arial" w:cs="Arial"/>
      <w:szCs w:val="24"/>
      <w:lang w:val="es-ES"/>
    </w:rPr>
  </w:style>
  <w:style w:type="character" w:customStyle="1" w:styleId="Textoindependiente2Car">
    <w:name w:val="Texto independiente 2 Car"/>
    <w:basedOn w:val="Fuentedeprrafopredeter"/>
    <w:link w:val="Textoindependiente2"/>
    <w:uiPriority w:val="99"/>
    <w:semiHidden/>
    <w:rsid w:val="00E41A77"/>
    <w:rPr>
      <w:sz w:val="24"/>
      <w:szCs w:val="20"/>
      <w:lang w:val="es-ES_tradnl" w:eastAsia="es-ES"/>
    </w:rPr>
  </w:style>
  <w:style w:type="paragraph" w:styleId="Sangra3detindependiente">
    <w:name w:val="Body Text Indent 3"/>
    <w:basedOn w:val="Normal"/>
    <w:link w:val="Sangra3detindependienteCar"/>
    <w:uiPriority w:val="99"/>
    <w:rsid w:val="00370CC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41A77"/>
    <w:rPr>
      <w:sz w:val="16"/>
      <w:szCs w:val="16"/>
      <w:lang w:val="es-ES_tradnl" w:eastAsia="es-ES"/>
    </w:rPr>
  </w:style>
  <w:style w:type="character" w:styleId="Hipervnculo">
    <w:name w:val="Hyperlink"/>
    <w:basedOn w:val="Fuentedeprrafopredeter"/>
    <w:uiPriority w:val="99"/>
    <w:rsid w:val="00370CCB"/>
    <w:rPr>
      <w:rFonts w:cs="Times New Roman"/>
      <w:color w:val="0000FF"/>
      <w:u w:val="none"/>
      <w:effect w:val="none"/>
    </w:rPr>
  </w:style>
  <w:style w:type="paragraph" w:styleId="NormalWeb">
    <w:name w:val="Normal (Web)"/>
    <w:basedOn w:val="Normal"/>
    <w:uiPriority w:val="99"/>
    <w:rsid w:val="00370CCB"/>
    <w:rPr>
      <w:szCs w:val="24"/>
      <w:lang w:val="es-ES"/>
    </w:rPr>
  </w:style>
  <w:style w:type="paragraph" w:styleId="Textodeglobo">
    <w:name w:val="Balloon Text"/>
    <w:basedOn w:val="Normal"/>
    <w:link w:val="TextodegloboCar"/>
    <w:uiPriority w:val="99"/>
    <w:semiHidden/>
    <w:rsid w:val="00370CCB"/>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A77"/>
    <w:rPr>
      <w:sz w:val="0"/>
      <w:szCs w:val="0"/>
      <w:lang w:val="es-ES_tradnl" w:eastAsia="es-ES"/>
    </w:rPr>
  </w:style>
  <w:style w:type="character" w:styleId="Textoennegrita">
    <w:name w:val="Strong"/>
    <w:basedOn w:val="Fuentedeprrafopredeter"/>
    <w:uiPriority w:val="99"/>
    <w:qFormat/>
    <w:rsid w:val="008729FF"/>
    <w:rPr>
      <w:rFonts w:cs="Times New Roman"/>
      <w:b/>
    </w:rPr>
  </w:style>
  <w:style w:type="paragraph" w:customStyle="1" w:styleId="Sangra3detindependiente1">
    <w:name w:val="Sangría 3 de t. independiente1"/>
    <w:basedOn w:val="Normal"/>
    <w:uiPriority w:val="99"/>
    <w:rsid w:val="00E05F7D"/>
    <w:pPr>
      <w:suppressAutoHyphens/>
      <w:spacing w:after="120"/>
      <w:ind w:left="283"/>
    </w:pPr>
    <w:rPr>
      <w:sz w:val="16"/>
      <w:szCs w:val="16"/>
      <w:lang w:eastAsia="ar-SA"/>
    </w:rPr>
  </w:style>
  <w:style w:type="paragraph" w:styleId="Prrafodelista">
    <w:name w:val="List Paragraph"/>
    <w:basedOn w:val="Normal"/>
    <w:uiPriority w:val="99"/>
    <w:qFormat/>
    <w:rsid w:val="004B70C6"/>
    <w:pPr>
      <w:ind w:left="720"/>
    </w:pPr>
    <w:rPr>
      <w:rFonts w:ascii="Calibri" w:hAnsi="Calibri"/>
      <w:sz w:val="22"/>
      <w:szCs w:val="22"/>
      <w:lang w:val="es-ES"/>
    </w:rPr>
  </w:style>
  <w:style w:type="paragraph" w:customStyle="1" w:styleId="Prrafodelista1">
    <w:name w:val="Párrafo de lista1"/>
    <w:basedOn w:val="Normal"/>
    <w:uiPriority w:val="99"/>
    <w:rsid w:val="0003183C"/>
    <w:pPr>
      <w:suppressAutoHyphens/>
    </w:pPr>
    <w:rPr>
      <w:lang w:eastAsia="ar-SA"/>
    </w:rPr>
  </w:style>
  <w:style w:type="character" w:styleId="Refdecomentario">
    <w:name w:val="annotation reference"/>
    <w:basedOn w:val="Fuentedeprrafopredeter"/>
    <w:uiPriority w:val="99"/>
    <w:semiHidden/>
    <w:rsid w:val="006F7194"/>
    <w:rPr>
      <w:rFonts w:cs="Times New Roman"/>
      <w:sz w:val="16"/>
      <w:szCs w:val="16"/>
    </w:rPr>
  </w:style>
  <w:style w:type="paragraph" w:styleId="Textocomentario">
    <w:name w:val="annotation text"/>
    <w:basedOn w:val="Normal"/>
    <w:link w:val="TextocomentarioCar"/>
    <w:uiPriority w:val="99"/>
    <w:semiHidden/>
    <w:rsid w:val="006F7194"/>
    <w:rPr>
      <w:sz w:val="20"/>
    </w:rPr>
  </w:style>
  <w:style w:type="character" w:customStyle="1" w:styleId="TextocomentarioCar">
    <w:name w:val="Texto comentario Car"/>
    <w:basedOn w:val="Fuentedeprrafopredeter"/>
    <w:link w:val="Textocomentario"/>
    <w:uiPriority w:val="99"/>
    <w:rsid w:val="006F7194"/>
    <w:rPr>
      <w:rFonts w:cs="Times New Roman"/>
      <w:lang w:val="es-ES_tradnl"/>
    </w:rPr>
  </w:style>
  <w:style w:type="paragraph" w:styleId="Asuntodelcomentario">
    <w:name w:val="annotation subject"/>
    <w:basedOn w:val="Textocomentario"/>
    <w:next w:val="Textocomentario"/>
    <w:link w:val="AsuntodelcomentarioCar"/>
    <w:uiPriority w:val="99"/>
    <w:semiHidden/>
    <w:rsid w:val="006F7194"/>
    <w:rPr>
      <w:b/>
      <w:bCs/>
    </w:rPr>
  </w:style>
  <w:style w:type="character" w:customStyle="1" w:styleId="AsuntodelcomentarioCar">
    <w:name w:val="Asunto del comentario Car"/>
    <w:basedOn w:val="TextocomentarioCar"/>
    <w:link w:val="Asuntodelcomentario"/>
    <w:uiPriority w:val="99"/>
    <w:rsid w:val="006F7194"/>
    <w:rPr>
      <w:b/>
      <w:bCs/>
    </w:rPr>
  </w:style>
  <w:style w:type="paragraph" w:styleId="Mapadeldocumento">
    <w:name w:val="Document Map"/>
    <w:basedOn w:val="Normal"/>
    <w:link w:val="MapadeldocumentoCar"/>
    <w:uiPriority w:val="99"/>
    <w:semiHidden/>
    <w:rsid w:val="009E4CFA"/>
    <w:rPr>
      <w:rFonts w:ascii="Tahoma" w:hAnsi="Tahoma" w:cs="Tahoma"/>
      <w:sz w:val="16"/>
      <w:szCs w:val="16"/>
    </w:rPr>
  </w:style>
  <w:style w:type="character" w:customStyle="1" w:styleId="MapadeldocumentoCar">
    <w:name w:val="Mapa del documento Car"/>
    <w:basedOn w:val="Fuentedeprrafopredeter"/>
    <w:link w:val="Mapadeldocumento"/>
    <w:uiPriority w:val="99"/>
    <w:rsid w:val="009E4CFA"/>
    <w:rPr>
      <w:rFonts w:ascii="Tahoma" w:hAnsi="Tahoma" w:cs="Tahoma"/>
      <w:sz w:val="16"/>
      <w:szCs w:val="16"/>
      <w:lang w:val="es-ES_tradnl"/>
    </w:rPr>
  </w:style>
  <w:style w:type="character" w:customStyle="1" w:styleId="tw4winMark">
    <w:name w:val="tw4winMark"/>
    <w:uiPriority w:val="99"/>
    <w:rsid w:val="00A833ED"/>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222298881">
      <w:bodyDiv w:val="1"/>
      <w:marLeft w:val="0"/>
      <w:marRight w:val="0"/>
      <w:marTop w:val="0"/>
      <w:marBottom w:val="0"/>
      <w:divBdr>
        <w:top w:val="none" w:sz="0" w:space="0" w:color="auto"/>
        <w:left w:val="none" w:sz="0" w:space="0" w:color="auto"/>
        <w:bottom w:val="none" w:sz="0" w:space="0" w:color="auto"/>
        <w:right w:val="none" w:sz="0" w:space="0" w:color="auto"/>
      </w:divBdr>
    </w:div>
    <w:div w:id="421874580">
      <w:bodyDiv w:val="1"/>
      <w:marLeft w:val="0"/>
      <w:marRight w:val="0"/>
      <w:marTop w:val="0"/>
      <w:marBottom w:val="0"/>
      <w:divBdr>
        <w:top w:val="none" w:sz="0" w:space="0" w:color="auto"/>
        <w:left w:val="none" w:sz="0" w:space="0" w:color="auto"/>
        <w:bottom w:val="none" w:sz="0" w:space="0" w:color="auto"/>
        <w:right w:val="none" w:sz="0" w:space="0" w:color="auto"/>
      </w:divBdr>
    </w:div>
    <w:div w:id="445735395">
      <w:bodyDiv w:val="1"/>
      <w:marLeft w:val="0"/>
      <w:marRight w:val="0"/>
      <w:marTop w:val="0"/>
      <w:marBottom w:val="0"/>
      <w:divBdr>
        <w:top w:val="none" w:sz="0" w:space="0" w:color="auto"/>
        <w:left w:val="none" w:sz="0" w:space="0" w:color="auto"/>
        <w:bottom w:val="none" w:sz="0" w:space="0" w:color="auto"/>
        <w:right w:val="none" w:sz="0" w:space="0" w:color="auto"/>
      </w:divBdr>
    </w:div>
    <w:div w:id="1835413327">
      <w:marLeft w:val="0"/>
      <w:marRight w:val="0"/>
      <w:marTop w:val="0"/>
      <w:marBottom w:val="0"/>
      <w:divBdr>
        <w:top w:val="none" w:sz="0" w:space="0" w:color="auto"/>
        <w:left w:val="none" w:sz="0" w:space="0" w:color="auto"/>
        <w:bottom w:val="none" w:sz="0" w:space="0" w:color="auto"/>
        <w:right w:val="none" w:sz="0" w:space="0" w:color="auto"/>
      </w:divBdr>
    </w:div>
    <w:div w:id="1835413328">
      <w:marLeft w:val="0"/>
      <w:marRight w:val="0"/>
      <w:marTop w:val="0"/>
      <w:marBottom w:val="0"/>
      <w:divBdr>
        <w:top w:val="none" w:sz="0" w:space="0" w:color="auto"/>
        <w:left w:val="none" w:sz="0" w:space="0" w:color="auto"/>
        <w:bottom w:val="none" w:sz="0" w:space="0" w:color="auto"/>
        <w:right w:val="none" w:sz="0" w:space="0" w:color="auto"/>
      </w:divBdr>
    </w:div>
    <w:div w:id="1835413329">
      <w:marLeft w:val="0"/>
      <w:marRight w:val="0"/>
      <w:marTop w:val="0"/>
      <w:marBottom w:val="0"/>
      <w:divBdr>
        <w:top w:val="none" w:sz="0" w:space="0" w:color="auto"/>
        <w:left w:val="none" w:sz="0" w:space="0" w:color="auto"/>
        <w:bottom w:val="none" w:sz="0" w:space="0" w:color="auto"/>
        <w:right w:val="none" w:sz="0" w:space="0" w:color="auto"/>
      </w:divBdr>
    </w:div>
    <w:div w:id="1835413330">
      <w:marLeft w:val="0"/>
      <w:marRight w:val="0"/>
      <w:marTop w:val="0"/>
      <w:marBottom w:val="0"/>
      <w:divBdr>
        <w:top w:val="none" w:sz="0" w:space="0" w:color="auto"/>
        <w:left w:val="none" w:sz="0" w:space="0" w:color="auto"/>
        <w:bottom w:val="none" w:sz="0" w:space="0" w:color="auto"/>
        <w:right w:val="none" w:sz="0" w:space="0" w:color="auto"/>
      </w:divBdr>
      <w:divsChild>
        <w:div w:id="1835413336">
          <w:marLeft w:val="0"/>
          <w:marRight w:val="0"/>
          <w:marTop w:val="180"/>
          <w:marBottom w:val="100"/>
          <w:divBdr>
            <w:top w:val="none" w:sz="0" w:space="0" w:color="auto"/>
            <w:left w:val="none" w:sz="0" w:space="0" w:color="auto"/>
            <w:bottom w:val="none" w:sz="0" w:space="0" w:color="auto"/>
            <w:right w:val="none" w:sz="0" w:space="0" w:color="auto"/>
          </w:divBdr>
          <w:divsChild>
            <w:div w:id="1835413353">
              <w:marLeft w:val="0"/>
              <w:marRight w:val="0"/>
              <w:marTop w:val="0"/>
              <w:marBottom w:val="0"/>
              <w:divBdr>
                <w:top w:val="none" w:sz="0" w:space="0" w:color="auto"/>
                <w:left w:val="none" w:sz="0" w:space="0" w:color="auto"/>
                <w:bottom w:val="none" w:sz="0" w:space="0" w:color="auto"/>
                <w:right w:val="none" w:sz="0" w:space="0" w:color="auto"/>
              </w:divBdr>
              <w:divsChild>
                <w:div w:id="1835413357">
                  <w:marLeft w:val="0"/>
                  <w:marRight w:val="0"/>
                  <w:marTop w:val="0"/>
                  <w:marBottom w:val="0"/>
                  <w:divBdr>
                    <w:top w:val="none" w:sz="0" w:space="0" w:color="auto"/>
                    <w:left w:val="none" w:sz="0" w:space="0" w:color="auto"/>
                    <w:bottom w:val="none" w:sz="0" w:space="0" w:color="auto"/>
                    <w:right w:val="none" w:sz="0" w:space="0" w:color="auto"/>
                  </w:divBdr>
                  <w:divsChild>
                    <w:div w:id="1835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3331">
      <w:marLeft w:val="0"/>
      <w:marRight w:val="0"/>
      <w:marTop w:val="0"/>
      <w:marBottom w:val="0"/>
      <w:divBdr>
        <w:top w:val="none" w:sz="0" w:space="0" w:color="auto"/>
        <w:left w:val="none" w:sz="0" w:space="0" w:color="auto"/>
        <w:bottom w:val="none" w:sz="0" w:space="0" w:color="auto"/>
        <w:right w:val="none" w:sz="0" w:space="0" w:color="auto"/>
      </w:divBdr>
      <w:divsChild>
        <w:div w:id="1835413361">
          <w:marLeft w:val="0"/>
          <w:marRight w:val="0"/>
          <w:marTop w:val="0"/>
          <w:marBottom w:val="0"/>
          <w:divBdr>
            <w:top w:val="none" w:sz="0" w:space="0" w:color="auto"/>
            <w:left w:val="none" w:sz="0" w:space="0" w:color="auto"/>
            <w:bottom w:val="none" w:sz="0" w:space="0" w:color="auto"/>
            <w:right w:val="none" w:sz="0" w:space="0" w:color="auto"/>
          </w:divBdr>
          <w:divsChild>
            <w:div w:id="1835413354">
              <w:marLeft w:val="0"/>
              <w:marRight w:val="0"/>
              <w:marTop w:val="0"/>
              <w:marBottom w:val="0"/>
              <w:divBdr>
                <w:top w:val="none" w:sz="0" w:space="0" w:color="auto"/>
                <w:left w:val="none" w:sz="0" w:space="0" w:color="auto"/>
                <w:bottom w:val="none" w:sz="0" w:space="0" w:color="auto"/>
                <w:right w:val="none" w:sz="0" w:space="0" w:color="auto"/>
              </w:divBdr>
              <w:divsChild>
                <w:div w:id="1835413345">
                  <w:marLeft w:val="0"/>
                  <w:marRight w:val="0"/>
                  <w:marTop w:val="0"/>
                  <w:marBottom w:val="0"/>
                  <w:divBdr>
                    <w:top w:val="none" w:sz="0" w:space="0" w:color="auto"/>
                    <w:left w:val="none" w:sz="0" w:space="0" w:color="auto"/>
                    <w:bottom w:val="none" w:sz="0" w:space="0" w:color="auto"/>
                    <w:right w:val="none" w:sz="0" w:space="0" w:color="auto"/>
                  </w:divBdr>
                  <w:divsChild>
                    <w:div w:id="1835413360">
                      <w:marLeft w:val="0"/>
                      <w:marRight w:val="0"/>
                      <w:marTop w:val="0"/>
                      <w:marBottom w:val="0"/>
                      <w:divBdr>
                        <w:top w:val="none" w:sz="0" w:space="0" w:color="auto"/>
                        <w:left w:val="none" w:sz="0" w:space="0" w:color="auto"/>
                        <w:bottom w:val="none" w:sz="0" w:space="0" w:color="auto"/>
                        <w:right w:val="none" w:sz="0" w:space="0" w:color="auto"/>
                      </w:divBdr>
                      <w:divsChild>
                        <w:div w:id="1835413346">
                          <w:marLeft w:val="0"/>
                          <w:marRight w:val="0"/>
                          <w:marTop w:val="0"/>
                          <w:marBottom w:val="0"/>
                          <w:divBdr>
                            <w:top w:val="none" w:sz="0" w:space="0" w:color="auto"/>
                            <w:left w:val="none" w:sz="0" w:space="0" w:color="auto"/>
                            <w:bottom w:val="none" w:sz="0" w:space="0" w:color="auto"/>
                            <w:right w:val="none" w:sz="0" w:space="0" w:color="auto"/>
                          </w:divBdr>
                          <w:divsChild>
                            <w:div w:id="1835413341">
                              <w:marLeft w:val="0"/>
                              <w:marRight w:val="0"/>
                              <w:marTop w:val="0"/>
                              <w:marBottom w:val="0"/>
                              <w:divBdr>
                                <w:top w:val="none" w:sz="0" w:space="0" w:color="auto"/>
                                <w:left w:val="none" w:sz="0" w:space="0" w:color="auto"/>
                                <w:bottom w:val="none" w:sz="0" w:space="0" w:color="auto"/>
                                <w:right w:val="none" w:sz="0" w:space="0" w:color="auto"/>
                              </w:divBdr>
                              <w:divsChild>
                                <w:div w:id="1835413326">
                                  <w:marLeft w:val="0"/>
                                  <w:marRight w:val="0"/>
                                  <w:marTop w:val="0"/>
                                  <w:marBottom w:val="0"/>
                                  <w:divBdr>
                                    <w:top w:val="none" w:sz="0" w:space="0" w:color="auto"/>
                                    <w:left w:val="none" w:sz="0" w:space="0" w:color="auto"/>
                                    <w:bottom w:val="none" w:sz="0" w:space="0" w:color="auto"/>
                                    <w:right w:val="none" w:sz="0" w:space="0" w:color="auto"/>
                                  </w:divBdr>
                                  <w:divsChild>
                                    <w:div w:id="1835413362">
                                      <w:marLeft w:val="0"/>
                                      <w:marRight w:val="0"/>
                                      <w:marTop w:val="0"/>
                                      <w:marBottom w:val="0"/>
                                      <w:divBdr>
                                        <w:top w:val="none" w:sz="0" w:space="0" w:color="auto"/>
                                        <w:left w:val="none" w:sz="0" w:space="0" w:color="auto"/>
                                        <w:bottom w:val="none" w:sz="0" w:space="0" w:color="auto"/>
                                        <w:right w:val="none" w:sz="0" w:space="0" w:color="auto"/>
                                      </w:divBdr>
                                      <w:divsChild>
                                        <w:div w:id="18354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413334">
      <w:marLeft w:val="0"/>
      <w:marRight w:val="0"/>
      <w:marTop w:val="0"/>
      <w:marBottom w:val="0"/>
      <w:divBdr>
        <w:top w:val="none" w:sz="0" w:space="0" w:color="auto"/>
        <w:left w:val="none" w:sz="0" w:space="0" w:color="auto"/>
        <w:bottom w:val="none" w:sz="0" w:space="0" w:color="auto"/>
        <w:right w:val="none" w:sz="0" w:space="0" w:color="auto"/>
      </w:divBdr>
    </w:div>
    <w:div w:id="1835413339">
      <w:marLeft w:val="0"/>
      <w:marRight w:val="0"/>
      <w:marTop w:val="0"/>
      <w:marBottom w:val="0"/>
      <w:divBdr>
        <w:top w:val="none" w:sz="0" w:space="0" w:color="auto"/>
        <w:left w:val="none" w:sz="0" w:space="0" w:color="auto"/>
        <w:bottom w:val="none" w:sz="0" w:space="0" w:color="auto"/>
        <w:right w:val="none" w:sz="0" w:space="0" w:color="auto"/>
      </w:divBdr>
    </w:div>
    <w:div w:id="1835413340">
      <w:marLeft w:val="0"/>
      <w:marRight w:val="0"/>
      <w:marTop w:val="0"/>
      <w:marBottom w:val="0"/>
      <w:divBdr>
        <w:top w:val="none" w:sz="0" w:space="0" w:color="auto"/>
        <w:left w:val="none" w:sz="0" w:space="0" w:color="auto"/>
        <w:bottom w:val="none" w:sz="0" w:space="0" w:color="auto"/>
        <w:right w:val="none" w:sz="0" w:space="0" w:color="auto"/>
      </w:divBdr>
    </w:div>
    <w:div w:id="1835413342">
      <w:marLeft w:val="0"/>
      <w:marRight w:val="0"/>
      <w:marTop w:val="0"/>
      <w:marBottom w:val="0"/>
      <w:divBdr>
        <w:top w:val="none" w:sz="0" w:space="0" w:color="auto"/>
        <w:left w:val="none" w:sz="0" w:space="0" w:color="auto"/>
        <w:bottom w:val="none" w:sz="0" w:space="0" w:color="auto"/>
        <w:right w:val="none" w:sz="0" w:space="0" w:color="auto"/>
      </w:divBdr>
    </w:div>
    <w:div w:id="1835413343">
      <w:marLeft w:val="0"/>
      <w:marRight w:val="0"/>
      <w:marTop w:val="0"/>
      <w:marBottom w:val="0"/>
      <w:divBdr>
        <w:top w:val="none" w:sz="0" w:space="0" w:color="auto"/>
        <w:left w:val="none" w:sz="0" w:space="0" w:color="auto"/>
        <w:bottom w:val="none" w:sz="0" w:space="0" w:color="auto"/>
        <w:right w:val="none" w:sz="0" w:space="0" w:color="auto"/>
      </w:divBdr>
    </w:div>
    <w:div w:id="1835413344">
      <w:marLeft w:val="0"/>
      <w:marRight w:val="0"/>
      <w:marTop w:val="0"/>
      <w:marBottom w:val="0"/>
      <w:divBdr>
        <w:top w:val="none" w:sz="0" w:space="0" w:color="auto"/>
        <w:left w:val="none" w:sz="0" w:space="0" w:color="auto"/>
        <w:bottom w:val="none" w:sz="0" w:space="0" w:color="auto"/>
        <w:right w:val="none" w:sz="0" w:space="0" w:color="auto"/>
      </w:divBdr>
    </w:div>
    <w:div w:id="1835413347">
      <w:marLeft w:val="0"/>
      <w:marRight w:val="0"/>
      <w:marTop w:val="0"/>
      <w:marBottom w:val="0"/>
      <w:divBdr>
        <w:top w:val="none" w:sz="0" w:space="0" w:color="auto"/>
        <w:left w:val="none" w:sz="0" w:space="0" w:color="auto"/>
        <w:bottom w:val="none" w:sz="0" w:space="0" w:color="auto"/>
        <w:right w:val="none" w:sz="0" w:space="0" w:color="auto"/>
      </w:divBdr>
    </w:div>
    <w:div w:id="1835413350">
      <w:marLeft w:val="0"/>
      <w:marRight w:val="0"/>
      <w:marTop w:val="0"/>
      <w:marBottom w:val="0"/>
      <w:divBdr>
        <w:top w:val="none" w:sz="0" w:space="0" w:color="auto"/>
        <w:left w:val="none" w:sz="0" w:space="0" w:color="auto"/>
        <w:bottom w:val="none" w:sz="0" w:space="0" w:color="auto"/>
        <w:right w:val="none" w:sz="0" w:space="0" w:color="auto"/>
      </w:divBdr>
      <w:divsChild>
        <w:div w:id="1835413349">
          <w:marLeft w:val="0"/>
          <w:marRight w:val="0"/>
          <w:marTop w:val="0"/>
          <w:marBottom w:val="0"/>
          <w:divBdr>
            <w:top w:val="none" w:sz="0" w:space="0" w:color="auto"/>
            <w:left w:val="none" w:sz="0" w:space="0" w:color="auto"/>
            <w:bottom w:val="none" w:sz="0" w:space="0" w:color="auto"/>
            <w:right w:val="none" w:sz="0" w:space="0" w:color="auto"/>
          </w:divBdr>
          <w:divsChild>
            <w:div w:id="1835413348">
              <w:marLeft w:val="0"/>
              <w:marRight w:val="0"/>
              <w:marTop w:val="0"/>
              <w:marBottom w:val="0"/>
              <w:divBdr>
                <w:top w:val="none" w:sz="0" w:space="0" w:color="auto"/>
                <w:left w:val="none" w:sz="0" w:space="0" w:color="auto"/>
                <w:bottom w:val="none" w:sz="0" w:space="0" w:color="auto"/>
                <w:right w:val="none" w:sz="0" w:space="0" w:color="auto"/>
              </w:divBdr>
              <w:divsChild>
                <w:div w:id="1835413332">
                  <w:marLeft w:val="0"/>
                  <w:marRight w:val="0"/>
                  <w:marTop w:val="0"/>
                  <w:marBottom w:val="0"/>
                  <w:divBdr>
                    <w:top w:val="none" w:sz="0" w:space="0" w:color="auto"/>
                    <w:left w:val="none" w:sz="0" w:space="0" w:color="auto"/>
                    <w:bottom w:val="none" w:sz="0" w:space="0" w:color="auto"/>
                    <w:right w:val="none" w:sz="0" w:space="0" w:color="auto"/>
                  </w:divBdr>
                  <w:divsChild>
                    <w:div w:id="1835413325">
                      <w:marLeft w:val="0"/>
                      <w:marRight w:val="0"/>
                      <w:marTop w:val="0"/>
                      <w:marBottom w:val="0"/>
                      <w:divBdr>
                        <w:top w:val="none" w:sz="0" w:space="0" w:color="auto"/>
                        <w:left w:val="none" w:sz="0" w:space="0" w:color="auto"/>
                        <w:bottom w:val="none" w:sz="0" w:space="0" w:color="auto"/>
                        <w:right w:val="none" w:sz="0" w:space="0" w:color="auto"/>
                      </w:divBdr>
                      <w:divsChild>
                        <w:div w:id="18354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413351">
      <w:marLeft w:val="0"/>
      <w:marRight w:val="0"/>
      <w:marTop w:val="0"/>
      <w:marBottom w:val="0"/>
      <w:divBdr>
        <w:top w:val="none" w:sz="0" w:space="0" w:color="auto"/>
        <w:left w:val="none" w:sz="0" w:space="0" w:color="auto"/>
        <w:bottom w:val="none" w:sz="0" w:space="0" w:color="auto"/>
        <w:right w:val="none" w:sz="0" w:space="0" w:color="auto"/>
      </w:divBdr>
    </w:div>
    <w:div w:id="1835413352">
      <w:marLeft w:val="0"/>
      <w:marRight w:val="0"/>
      <w:marTop w:val="0"/>
      <w:marBottom w:val="0"/>
      <w:divBdr>
        <w:top w:val="none" w:sz="0" w:space="0" w:color="auto"/>
        <w:left w:val="none" w:sz="0" w:space="0" w:color="auto"/>
        <w:bottom w:val="none" w:sz="0" w:space="0" w:color="auto"/>
        <w:right w:val="none" w:sz="0" w:space="0" w:color="auto"/>
      </w:divBdr>
    </w:div>
    <w:div w:id="1835413355">
      <w:marLeft w:val="0"/>
      <w:marRight w:val="0"/>
      <w:marTop w:val="0"/>
      <w:marBottom w:val="0"/>
      <w:divBdr>
        <w:top w:val="none" w:sz="0" w:space="0" w:color="auto"/>
        <w:left w:val="none" w:sz="0" w:space="0" w:color="auto"/>
        <w:bottom w:val="none" w:sz="0" w:space="0" w:color="auto"/>
        <w:right w:val="none" w:sz="0" w:space="0" w:color="auto"/>
      </w:divBdr>
    </w:div>
    <w:div w:id="1835413356">
      <w:marLeft w:val="0"/>
      <w:marRight w:val="0"/>
      <w:marTop w:val="0"/>
      <w:marBottom w:val="0"/>
      <w:divBdr>
        <w:top w:val="none" w:sz="0" w:space="0" w:color="auto"/>
        <w:left w:val="none" w:sz="0" w:space="0" w:color="auto"/>
        <w:bottom w:val="none" w:sz="0" w:space="0" w:color="auto"/>
        <w:right w:val="none" w:sz="0" w:space="0" w:color="auto"/>
      </w:divBdr>
    </w:div>
    <w:div w:id="1835413358">
      <w:marLeft w:val="0"/>
      <w:marRight w:val="0"/>
      <w:marTop w:val="0"/>
      <w:marBottom w:val="0"/>
      <w:divBdr>
        <w:top w:val="none" w:sz="0" w:space="0" w:color="auto"/>
        <w:left w:val="none" w:sz="0" w:space="0" w:color="auto"/>
        <w:bottom w:val="none" w:sz="0" w:space="0" w:color="auto"/>
        <w:right w:val="none" w:sz="0" w:space="0" w:color="auto"/>
      </w:divBdr>
    </w:div>
    <w:div w:id="1835413359">
      <w:marLeft w:val="0"/>
      <w:marRight w:val="0"/>
      <w:marTop w:val="0"/>
      <w:marBottom w:val="0"/>
      <w:divBdr>
        <w:top w:val="none" w:sz="0" w:space="0" w:color="auto"/>
        <w:left w:val="none" w:sz="0" w:space="0" w:color="auto"/>
        <w:bottom w:val="none" w:sz="0" w:space="0" w:color="auto"/>
        <w:right w:val="none" w:sz="0" w:space="0" w:color="auto"/>
      </w:divBdr>
    </w:div>
    <w:div w:id="1835413364">
      <w:marLeft w:val="0"/>
      <w:marRight w:val="0"/>
      <w:marTop w:val="0"/>
      <w:marBottom w:val="0"/>
      <w:divBdr>
        <w:top w:val="none" w:sz="0" w:space="0" w:color="auto"/>
        <w:left w:val="none" w:sz="0" w:space="0" w:color="auto"/>
        <w:bottom w:val="none" w:sz="0" w:space="0" w:color="auto"/>
        <w:right w:val="none" w:sz="0" w:space="0" w:color="auto"/>
      </w:divBdr>
      <w:divsChild>
        <w:div w:id="1835413366">
          <w:marLeft w:val="0"/>
          <w:marRight w:val="0"/>
          <w:marTop w:val="180"/>
          <w:marBottom w:val="100"/>
          <w:divBdr>
            <w:top w:val="none" w:sz="0" w:space="0" w:color="auto"/>
            <w:left w:val="none" w:sz="0" w:space="0" w:color="auto"/>
            <w:bottom w:val="none" w:sz="0" w:space="0" w:color="auto"/>
            <w:right w:val="none" w:sz="0" w:space="0" w:color="auto"/>
          </w:divBdr>
          <w:divsChild>
            <w:div w:id="1835413363">
              <w:marLeft w:val="0"/>
              <w:marRight w:val="0"/>
              <w:marTop w:val="0"/>
              <w:marBottom w:val="0"/>
              <w:divBdr>
                <w:top w:val="none" w:sz="0" w:space="0" w:color="auto"/>
                <w:left w:val="none" w:sz="0" w:space="0" w:color="auto"/>
                <w:bottom w:val="none" w:sz="0" w:space="0" w:color="auto"/>
                <w:right w:val="none" w:sz="0" w:space="0" w:color="auto"/>
              </w:divBdr>
              <w:divsChild>
                <w:div w:id="1835413367">
                  <w:marLeft w:val="0"/>
                  <w:marRight w:val="0"/>
                  <w:marTop w:val="0"/>
                  <w:marBottom w:val="0"/>
                  <w:divBdr>
                    <w:top w:val="none" w:sz="0" w:space="0" w:color="auto"/>
                    <w:left w:val="none" w:sz="0" w:space="0" w:color="auto"/>
                    <w:bottom w:val="none" w:sz="0" w:space="0" w:color="auto"/>
                    <w:right w:val="none" w:sz="0" w:space="0" w:color="auto"/>
                  </w:divBdr>
                  <w:divsChild>
                    <w:div w:id="18354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3365">
      <w:marLeft w:val="0"/>
      <w:marRight w:val="0"/>
      <w:marTop w:val="0"/>
      <w:marBottom w:val="0"/>
      <w:divBdr>
        <w:top w:val="none" w:sz="0" w:space="0" w:color="auto"/>
        <w:left w:val="none" w:sz="0" w:space="0" w:color="auto"/>
        <w:bottom w:val="none" w:sz="0" w:space="0" w:color="auto"/>
        <w:right w:val="none" w:sz="0" w:space="0" w:color="auto"/>
      </w:divBdr>
    </w:div>
    <w:div w:id="1835413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racompany.com/en/soluciones-y-servicios/solucion/cloud-computing/16363/summar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4408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INDRA</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indra</cp:lastModifiedBy>
  <cp:revision>2</cp:revision>
  <cp:lastPrinted>2011-12-07T16:04:00Z</cp:lastPrinted>
  <dcterms:created xsi:type="dcterms:W3CDTF">2013-03-15T11:48:00Z</dcterms:created>
  <dcterms:modified xsi:type="dcterms:W3CDTF">2013-03-15T11:48:00Z</dcterms:modified>
</cp:coreProperties>
</file>