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410"/>
        <w:gridCol w:w="160"/>
        <w:gridCol w:w="4039"/>
        <w:gridCol w:w="5103"/>
      </w:tblGrid>
      <w:tr w:rsidR="007D0315" w:rsidTr="007D0315">
        <w:trPr>
          <w:trHeight w:val="844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7D0315" w:rsidRPr="005A35DD" w:rsidRDefault="007D0315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D0315" w:rsidRDefault="00F141AB" w:rsidP="009450F8">
            <w:r>
              <w:rPr>
                <w:rFonts w:ascii="Arial" w:hAnsi="Arial"/>
                <w:noProof/>
                <w:lang w:val="es-ES"/>
              </w:rPr>
              <w:drawing>
                <wp:inline distT="0" distB="0" distL="0" distR="0">
                  <wp:extent cx="1471295" cy="723265"/>
                  <wp:effectExtent l="19050" t="0" r="0" b="0"/>
                  <wp:docPr id="1" name="Imagen 1" descr="logo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2939" t="31085" r="21606" b="30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D0315" w:rsidRPr="005A35DD" w:rsidRDefault="007D0315">
            <w:pPr>
              <w:rPr>
                <w:rFonts w:ascii="Arial" w:hAnsi="Arial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7D0315" w:rsidRPr="00C66A73" w:rsidRDefault="007D0315" w:rsidP="009450F8">
            <w:pPr>
              <w:rPr>
                <w:lang w:val="en-US"/>
              </w:rPr>
            </w:pPr>
            <w:r w:rsidRPr="00C66A73">
              <w:rPr>
                <w:lang w:val="en-US"/>
              </w:rPr>
              <w:object w:dxaOrig="7500" w:dyaOrig="23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4.4pt;height:60.2pt" o:ole="">
                  <v:imagedata r:id="rId8" o:title=""/>
                </v:shape>
                <o:OLEObject Type="Embed" ProgID="PBrush" ShapeID="_x0000_i1025" DrawAspect="Content" ObjectID="_1415432875" r:id="rId9"/>
              </w:objec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315" w:rsidRDefault="007D0315" w:rsidP="007D0315">
            <w:pPr>
              <w:rPr>
                <w:rFonts w:ascii="Arial" w:hAnsi="Arial"/>
                <w:b/>
                <w:color w:val="000000"/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 xml:space="preserve">Comunicado </w:t>
            </w:r>
          </w:p>
          <w:p w:rsidR="007D0315" w:rsidRDefault="007D0315" w:rsidP="007D0315">
            <w:pPr>
              <w:rPr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>de prensa</w:t>
            </w:r>
          </w:p>
        </w:tc>
      </w:tr>
    </w:tbl>
    <w:p w:rsidR="00F27ABA" w:rsidRDefault="00F27ABA" w:rsidP="005B5871">
      <w:pPr>
        <w:jc w:val="center"/>
        <w:rPr>
          <w:rFonts w:ascii="Arial" w:hAnsi="Arial" w:cs="Arial"/>
          <w:b/>
          <w:sz w:val="28"/>
          <w:szCs w:val="28"/>
        </w:rPr>
      </w:pPr>
    </w:p>
    <w:p w:rsidR="00C75C4F" w:rsidRPr="00C102DF" w:rsidRDefault="00F27ABA" w:rsidP="00C75C4F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460367">
        <w:rPr>
          <w:rFonts w:ascii="Arial" w:hAnsi="Arial" w:cs="Arial"/>
          <w:b/>
          <w:sz w:val="28"/>
          <w:szCs w:val="28"/>
        </w:rPr>
        <w:t xml:space="preserve">INDRA </w:t>
      </w:r>
      <w:r>
        <w:rPr>
          <w:rFonts w:ascii="Arial" w:hAnsi="Arial" w:cs="Arial"/>
          <w:b/>
          <w:sz w:val="28"/>
          <w:szCs w:val="28"/>
        </w:rPr>
        <w:t>COLABORA</w:t>
      </w:r>
      <w:r w:rsidR="00D54B57">
        <w:rPr>
          <w:rFonts w:ascii="Arial" w:hAnsi="Arial" w:cs="Arial"/>
          <w:b/>
          <w:sz w:val="28"/>
          <w:szCs w:val="28"/>
        </w:rPr>
        <w:t xml:space="preserve"> EN </w:t>
      </w:r>
      <w:r w:rsidR="00F9704C">
        <w:rPr>
          <w:rFonts w:ascii="Arial" w:hAnsi="Arial" w:cs="Arial"/>
          <w:b/>
          <w:sz w:val="28"/>
          <w:szCs w:val="28"/>
        </w:rPr>
        <w:t>UNA</w:t>
      </w:r>
      <w:r w:rsidR="00E80C68">
        <w:rPr>
          <w:rFonts w:ascii="Arial" w:hAnsi="Arial" w:cs="Arial"/>
          <w:b/>
          <w:sz w:val="28"/>
          <w:szCs w:val="28"/>
        </w:rPr>
        <w:t xml:space="preserve"> NUEVA PLATAFORMA DE SEGURIDAD EUROPEA</w:t>
      </w:r>
      <w:r w:rsidR="00D54B57">
        <w:rPr>
          <w:rFonts w:ascii="Arial" w:hAnsi="Arial" w:cs="Arial"/>
          <w:b/>
          <w:sz w:val="28"/>
          <w:szCs w:val="28"/>
        </w:rPr>
        <w:t xml:space="preserve"> PARA </w:t>
      </w:r>
      <w:r w:rsidR="00C102DF">
        <w:rPr>
          <w:rFonts w:ascii="Arial" w:hAnsi="Arial" w:cs="Arial"/>
          <w:b/>
          <w:sz w:val="28"/>
          <w:szCs w:val="28"/>
          <w:lang w:val="es-ES"/>
        </w:rPr>
        <w:t>SISTEMAS EMBEBIDOS</w:t>
      </w:r>
    </w:p>
    <w:p w:rsidR="00F27ABA" w:rsidRDefault="00F27ABA" w:rsidP="00F27ABA">
      <w:pPr>
        <w:jc w:val="center"/>
        <w:rPr>
          <w:rFonts w:ascii="Arial" w:hAnsi="Arial" w:cs="Arial"/>
          <w:b/>
          <w:sz w:val="28"/>
          <w:szCs w:val="28"/>
        </w:rPr>
      </w:pPr>
    </w:p>
    <w:p w:rsidR="005B5871" w:rsidRDefault="005B5871" w:rsidP="00C00FAB">
      <w:pPr>
        <w:ind w:right="-143"/>
        <w:jc w:val="center"/>
        <w:rPr>
          <w:rFonts w:ascii="Arial" w:hAnsi="Arial" w:cs="Arial"/>
          <w:b/>
          <w:sz w:val="28"/>
          <w:szCs w:val="28"/>
        </w:rPr>
      </w:pPr>
    </w:p>
    <w:p w:rsidR="009F60BF" w:rsidRPr="009F60BF" w:rsidRDefault="003834E7" w:rsidP="009F60BF">
      <w:pPr>
        <w:numPr>
          <w:ilvl w:val="0"/>
          <w:numId w:val="19"/>
        </w:numPr>
        <w:spacing w:after="200" w:line="276" w:lineRule="auto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szCs w:val="24"/>
        </w:rPr>
        <w:t>El proyecto de I+D</w:t>
      </w:r>
      <w:r w:rsidRPr="003834E7">
        <w:rPr>
          <w:rFonts w:ascii="Arial" w:hAnsi="Arial" w:cs="Arial"/>
          <w:b/>
          <w:szCs w:val="24"/>
        </w:rPr>
        <w:t xml:space="preserve">, </w:t>
      </w:r>
      <w:proofErr w:type="spellStart"/>
      <w:r w:rsidRPr="003834E7">
        <w:rPr>
          <w:rFonts w:ascii="Arial" w:hAnsi="Arial" w:cs="Arial"/>
          <w:b/>
          <w:szCs w:val="24"/>
        </w:rPr>
        <w:t>nSHIELD</w:t>
      </w:r>
      <w:proofErr w:type="spellEnd"/>
      <w:r>
        <w:rPr>
          <w:rFonts w:ascii="Arial" w:hAnsi="Arial" w:cs="Arial"/>
          <w:b/>
          <w:szCs w:val="24"/>
        </w:rPr>
        <w:t>, en el que participan siete países de la UE,</w:t>
      </w:r>
      <w:r w:rsidRPr="003834E7">
        <w:rPr>
          <w:rFonts w:ascii="Arial" w:hAnsi="Arial" w:cs="Arial"/>
          <w:b/>
          <w:szCs w:val="24"/>
        </w:rPr>
        <w:t xml:space="preserve"> tiene como objetivo mejorar las </w:t>
      </w:r>
      <w:r>
        <w:rPr>
          <w:rFonts w:ascii="Arial" w:hAnsi="Arial" w:cs="Arial"/>
          <w:b/>
          <w:szCs w:val="24"/>
        </w:rPr>
        <w:t>condiciones</w:t>
      </w:r>
      <w:r w:rsidRPr="003834E7">
        <w:rPr>
          <w:rFonts w:ascii="Arial" w:hAnsi="Arial" w:cs="Arial"/>
          <w:b/>
          <w:szCs w:val="24"/>
        </w:rPr>
        <w:t xml:space="preserve"> de seguridad </w:t>
      </w:r>
      <w:r>
        <w:rPr>
          <w:rFonts w:ascii="Arial" w:hAnsi="Arial" w:cs="Arial"/>
          <w:b/>
          <w:szCs w:val="24"/>
        </w:rPr>
        <w:t>de</w:t>
      </w:r>
      <w:r w:rsidRPr="003834E7">
        <w:rPr>
          <w:rFonts w:ascii="Arial" w:hAnsi="Arial" w:cs="Arial"/>
          <w:b/>
          <w:szCs w:val="24"/>
        </w:rPr>
        <w:t xml:space="preserve"> la próxima generación de sistemas embebidos para garantizar la fiabilidad, seguridad y privacidad de los datos </w:t>
      </w:r>
      <w:r>
        <w:rPr>
          <w:rFonts w:ascii="Arial" w:hAnsi="Arial" w:cs="Arial"/>
          <w:b/>
          <w:szCs w:val="24"/>
        </w:rPr>
        <w:t>sensibles</w:t>
      </w:r>
      <w:r w:rsidRPr="003834E7">
        <w:rPr>
          <w:rFonts w:ascii="Arial" w:hAnsi="Arial" w:cs="Arial"/>
          <w:b/>
          <w:szCs w:val="24"/>
        </w:rPr>
        <w:t xml:space="preserve"> y</w:t>
      </w:r>
      <w:r>
        <w:rPr>
          <w:rFonts w:ascii="Arial" w:hAnsi="Arial" w:cs="Arial"/>
          <w:b/>
          <w:szCs w:val="24"/>
        </w:rPr>
        <w:t xml:space="preserve"> de las</w:t>
      </w:r>
      <w:r w:rsidRPr="003834E7">
        <w:rPr>
          <w:rFonts w:ascii="Arial" w:hAnsi="Arial" w:cs="Arial"/>
          <w:b/>
          <w:szCs w:val="24"/>
        </w:rPr>
        <w:t xml:space="preserve"> apl</w:t>
      </w:r>
      <w:r>
        <w:rPr>
          <w:rFonts w:ascii="Arial" w:hAnsi="Arial" w:cs="Arial"/>
          <w:b/>
          <w:szCs w:val="24"/>
        </w:rPr>
        <w:t>icaciones críticas</w:t>
      </w:r>
    </w:p>
    <w:p w:rsidR="009F60BF" w:rsidRDefault="00717D42" w:rsidP="009F60BF">
      <w:pPr>
        <w:numPr>
          <w:ilvl w:val="0"/>
          <w:numId w:val="19"/>
        </w:numPr>
        <w:spacing w:after="200" w:line="276" w:lineRule="auto"/>
        <w:ind w:right="-143"/>
        <w:jc w:val="both"/>
        <w:rPr>
          <w:rFonts w:ascii="Arial" w:hAnsi="Arial" w:cs="Arial"/>
          <w:sz w:val="22"/>
          <w:szCs w:val="22"/>
        </w:rPr>
      </w:pPr>
      <w:r w:rsidRPr="00160866">
        <w:rPr>
          <w:rFonts w:ascii="Arial" w:hAnsi="Arial" w:cs="Arial"/>
          <w:b/>
          <w:bCs/>
          <w:szCs w:val="24"/>
          <w:lang w:val="es-ES"/>
        </w:rPr>
        <w:t xml:space="preserve">Indra </w:t>
      </w:r>
      <w:r w:rsidR="00370932" w:rsidRPr="00160866">
        <w:rPr>
          <w:rFonts w:ascii="Arial" w:hAnsi="Arial" w:cs="Arial"/>
          <w:b/>
          <w:bCs/>
          <w:szCs w:val="24"/>
        </w:rPr>
        <w:t xml:space="preserve">utilizará su experiencia </w:t>
      </w:r>
      <w:r w:rsidR="00E920B6" w:rsidRPr="00160866">
        <w:rPr>
          <w:rFonts w:ascii="Arial" w:hAnsi="Arial" w:cs="Arial"/>
          <w:b/>
          <w:bCs/>
          <w:szCs w:val="24"/>
        </w:rPr>
        <w:t>en la protección de infraestructuras y su liderazgo</w:t>
      </w:r>
      <w:r w:rsidR="00370932" w:rsidRPr="00160866">
        <w:rPr>
          <w:rFonts w:ascii="Arial" w:hAnsi="Arial" w:cs="Arial"/>
          <w:b/>
          <w:szCs w:val="24"/>
        </w:rPr>
        <w:t xml:space="preserve"> </w:t>
      </w:r>
      <w:r w:rsidR="00B20B04" w:rsidRPr="00160866">
        <w:rPr>
          <w:rFonts w:ascii="Arial" w:hAnsi="Arial" w:cs="Arial"/>
          <w:b/>
          <w:bCs/>
          <w:szCs w:val="24"/>
          <w:lang w:val="es-ES"/>
        </w:rPr>
        <w:t xml:space="preserve">europeo </w:t>
      </w:r>
      <w:r w:rsidRPr="00160866">
        <w:rPr>
          <w:rFonts w:ascii="Arial" w:hAnsi="Arial" w:cs="Arial"/>
          <w:b/>
          <w:bCs/>
          <w:szCs w:val="24"/>
          <w:lang w:val="es-ES"/>
        </w:rPr>
        <w:t xml:space="preserve">en la implantación de centros de emergencia y soluciones para </w:t>
      </w:r>
      <w:r w:rsidR="00CC38CF" w:rsidRPr="00160866">
        <w:rPr>
          <w:rFonts w:ascii="Arial" w:hAnsi="Arial" w:cs="Arial"/>
          <w:b/>
          <w:bCs/>
          <w:szCs w:val="24"/>
          <w:lang w:val="es-ES"/>
        </w:rPr>
        <w:t>coordinar agencias de seguridad ciudadana</w:t>
      </w:r>
    </w:p>
    <w:p w:rsidR="009F60BF" w:rsidRPr="009F60BF" w:rsidRDefault="009F60BF" w:rsidP="009F60BF">
      <w:pPr>
        <w:spacing w:after="200" w:line="276" w:lineRule="auto"/>
        <w:ind w:left="720" w:right="-143"/>
        <w:jc w:val="both"/>
        <w:rPr>
          <w:rFonts w:ascii="Arial" w:hAnsi="Arial" w:cs="Arial"/>
          <w:sz w:val="22"/>
          <w:szCs w:val="22"/>
        </w:rPr>
      </w:pPr>
    </w:p>
    <w:p w:rsidR="00D54B57" w:rsidRPr="00160866" w:rsidRDefault="005B5871" w:rsidP="00CF6E3F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60866">
        <w:rPr>
          <w:rFonts w:ascii="Arial" w:hAnsi="Arial" w:cs="Arial"/>
          <w:sz w:val="22"/>
          <w:szCs w:val="22"/>
        </w:rPr>
        <w:t xml:space="preserve">Indra, </w:t>
      </w:r>
      <w:r w:rsidR="000A6D9D" w:rsidRPr="00160866">
        <w:rPr>
          <w:rFonts w:ascii="Arial" w:hAnsi="Arial" w:cs="Arial"/>
          <w:sz w:val="22"/>
          <w:szCs w:val="22"/>
        </w:rPr>
        <w:t xml:space="preserve">la </w:t>
      </w:r>
      <w:r w:rsidRPr="00160866">
        <w:rPr>
          <w:rFonts w:ascii="Arial" w:hAnsi="Arial" w:cs="Arial"/>
          <w:sz w:val="22"/>
          <w:szCs w:val="22"/>
        </w:rPr>
        <w:t>multinacional de TI</w:t>
      </w:r>
      <w:r w:rsidR="008C165A" w:rsidRPr="00160866">
        <w:rPr>
          <w:rFonts w:ascii="Arial" w:hAnsi="Arial" w:cs="Arial"/>
          <w:sz w:val="22"/>
          <w:szCs w:val="22"/>
        </w:rPr>
        <w:t xml:space="preserve"> número 1 en España y</w:t>
      </w:r>
      <w:r w:rsidR="00F27ABA" w:rsidRPr="00160866">
        <w:rPr>
          <w:rFonts w:ascii="Arial" w:hAnsi="Arial" w:cs="Arial"/>
          <w:sz w:val="22"/>
          <w:szCs w:val="22"/>
        </w:rPr>
        <w:t xml:space="preserve"> una de las principales de</w:t>
      </w:r>
      <w:r w:rsidRPr="00160866">
        <w:rPr>
          <w:rFonts w:ascii="Arial" w:hAnsi="Arial" w:cs="Arial"/>
          <w:sz w:val="22"/>
          <w:szCs w:val="22"/>
        </w:rPr>
        <w:t xml:space="preserve"> Europa</w:t>
      </w:r>
      <w:r w:rsidR="0007345F" w:rsidRPr="00160866">
        <w:rPr>
          <w:rFonts w:ascii="Arial" w:hAnsi="Arial" w:cs="Arial"/>
          <w:sz w:val="22"/>
          <w:szCs w:val="22"/>
        </w:rPr>
        <w:t xml:space="preserve"> y Latinoamérica</w:t>
      </w:r>
      <w:r w:rsidRPr="00160866">
        <w:rPr>
          <w:rFonts w:ascii="Arial" w:hAnsi="Arial" w:cs="Arial"/>
          <w:sz w:val="22"/>
          <w:szCs w:val="22"/>
        </w:rPr>
        <w:t xml:space="preserve">, </w:t>
      </w:r>
      <w:r w:rsidR="0007345F" w:rsidRPr="00160866">
        <w:rPr>
          <w:rFonts w:ascii="Arial" w:hAnsi="Arial" w:cs="Arial"/>
          <w:sz w:val="22"/>
          <w:szCs w:val="22"/>
        </w:rPr>
        <w:t xml:space="preserve">colabora en </w:t>
      </w:r>
      <w:r w:rsidRPr="00160866">
        <w:rPr>
          <w:rFonts w:ascii="Arial" w:hAnsi="Arial" w:cs="Arial"/>
          <w:sz w:val="22"/>
          <w:szCs w:val="22"/>
        </w:rPr>
        <w:t>el proyecto</w:t>
      </w:r>
      <w:r w:rsidR="0007345F" w:rsidRPr="001608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6E3F" w:rsidRPr="00160866">
        <w:rPr>
          <w:rFonts w:ascii="Arial" w:hAnsi="Arial" w:cs="Arial"/>
          <w:sz w:val="22"/>
          <w:szCs w:val="22"/>
        </w:rPr>
        <w:t>n</w:t>
      </w:r>
      <w:r w:rsidR="00761FF7" w:rsidRPr="00160866">
        <w:rPr>
          <w:rFonts w:ascii="Arial" w:hAnsi="Arial" w:cs="Arial"/>
          <w:sz w:val="22"/>
          <w:szCs w:val="22"/>
        </w:rPr>
        <w:t>SHIELD</w:t>
      </w:r>
      <w:proofErr w:type="spellEnd"/>
      <w:r w:rsidR="00E80C68" w:rsidRPr="00160866">
        <w:rPr>
          <w:rFonts w:ascii="Arial" w:hAnsi="Arial" w:cs="Arial"/>
          <w:sz w:val="22"/>
          <w:szCs w:val="22"/>
        </w:rPr>
        <w:t>, cuyo objetivo es</w:t>
      </w:r>
      <w:r w:rsidR="0007345F" w:rsidRPr="00160866">
        <w:rPr>
          <w:rFonts w:ascii="Arial" w:hAnsi="Arial" w:cs="Arial"/>
          <w:sz w:val="22"/>
          <w:szCs w:val="22"/>
        </w:rPr>
        <w:t xml:space="preserve"> facilitar el uso generalizado de la t</w:t>
      </w:r>
      <w:r w:rsidR="00D54B57" w:rsidRPr="00160866">
        <w:rPr>
          <w:rFonts w:ascii="Arial" w:hAnsi="Arial" w:cs="Arial"/>
          <w:sz w:val="22"/>
          <w:szCs w:val="22"/>
        </w:rPr>
        <w:t>ecnología en condiciones seguras dentro de sistemas críticos</w:t>
      </w:r>
      <w:r w:rsidR="00F9704C" w:rsidRPr="00160866">
        <w:rPr>
          <w:rFonts w:ascii="Arial" w:hAnsi="Arial" w:cs="Arial"/>
          <w:sz w:val="22"/>
          <w:szCs w:val="22"/>
        </w:rPr>
        <w:t xml:space="preserve"> embebidos</w:t>
      </w:r>
      <w:r w:rsidR="00D54B57" w:rsidRPr="00160866">
        <w:rPr>
          <w:rFonts w:ascii="Arial" w:hAnsi="Arial" w:cs="Arial"/>
          <w:sz w:val="22"/>
          <w:szCs w:val="22"/>
        </w:rPr>
        <w:t>.</w:t>
      </w:r>
      <w:r w:rsidR="00B86256" w:rsidRPr="001608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6E3F" w:rsidRPr="00160866">
        <w:rPr>
          <w:rFonts w:ascii="Arial" w:hAnsi="Arial" w:cs="Arial"/>
          <w:sz w:val="22"/>
          <w:szCs w:val="22"/>
        </w:rPr>
        <w:t>nSHIELD</w:t>
      </w:r>
      <w:proofErr w:type="spellEnd"/>
      <w:r w:rsidR="00CF6E3F" w:rsidRPr="00160866">
        <w:rPr>
          <w:rFonts w:ascii="Arial" w:hAnsi="Arial" w:cs="Arial"/>
          <w:sz w:val="22"/>
          <w:szCs w:val="22"/>
        </w:rPr>
        <w:t xml:space="preserve">  es una iniciativa de I+D, impulsada y financiada por la Unión Europea dentro del 7º Programa Marco, </w:t>
      </w:r>
      <w:r w:rsidR="005B3102" w:rsidRPr="00160866">
        <w:rPr>
          <w:rFonts w:ascii="Arial" w:hAnsi="Arial" w:cs="Arial"/>
          <w:sz w:val="22"/>
          <w:szCs w:val="22"/>
        </w:rPr>
        <w:t>que tiene un presu</w:t>
      </w:r>
      <w:r w:rsidR="00CF6E3F" w:rsidRPr="00160866">
        <w:rPr>
          <w:rFonts w:ascii="Arial" w:hAnsi="Arial" w:cs="Arial"/>
          <w:sz w:val="22"/>
          <w:szCs w:val="22"/>
        </w:rPr>
        <w:t xml:space="preserve">puesto de 13 millones de euros y </w:t>
      </w:r>
      <w:r w:rsidR="00E80C68" w:rsidRPr="00160866">
        <w:rPr>
          <w:rFonts w:ascii="Arial" w:hAnsi="Arial" w:cs="Arial"/>
          <w:sz w:val="22"/>
          <w:szCs w:val="22"/>
        </w:rPr>
        <w:t>c</w:t>
      </w:r>
      <w:r w:rsidR="003F5C43" w:rsidRPr="00160866">
        <w:rPr>
          <w:rFonts w:ascii="Arial" w:hAnsi="Arial" w:cs="Arial"/>
          <w:sz w:val="22"/>
          <w:szCs w:val="22"/>
        </w:rPr>
        <w:t xml:space="preserve">uenta con </w:t>
      </w:r>
      <w:r w:rsidR="00B86256" w:rsidRPr="00160866">
        <w:rPr>
          <w:rFonts w:ascii="Arial" w:hAnsi="Arial" w:cs="Arial"/>
          <w:sz w:val="22"/>
          <w:szCs w:val="22"/>
        </w:rPr>
        <w:t>un plazo de ejecución de tres años</w:t>
      </w:r>
      <w:r w:rsidR="00CF6E3F" w:rsidRPr="00160866">
        <w:rPr>
          <w:rFonts w:ascii="Arial" w:hAnsi="Arial" w:cs="Arial"/>
          <w:sz w:val="22"/>
          <w:szCs w:val="22"/>
        </w:rPr>
        <w:t xml:space="preserve">. En ella participan, además de España, otros países europeos como </w:t>
      </w:r>
      <w:r w:rsidR="00B86256" w:rsidRPr="00160866">
        <w:rPr>
          <w:rFonts w:ascii="Arial" w:hAnsi="Arial" w:cs="Arial"/>
          <w:sz w:val="22"/>
          <w:szCs w:val="22"/>
        </w:rPr>
        <w:t>Italia, Grecia, Noruega, Hungría, Suecia y Eslovenia.</w:t>
      </w:r>
      <w:r w:rsidR="00CF6E3F" w:rsidRPr="00160866">
        <w:rPr>
          <w:rFonts w:ascii="Arial" w:hAnsi="Arial" w:cs="Arial"/>
          <w:sz w:val="22"/>
          <w:szCs w:val="22"/>
        </w:rPr>
        <w:t xml:space="preserve"> </w:t>
      </w:r>
    </w:p>
    <w:p w:rsidR="007C6F70" w:rsidRDefault="007C6F70" w:rsidP="00CF6E3F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7C6F70" w:rsidRPr="007C6F70" w:rsidRDefault="007C6F70" w:rsidP="007C6F70">
      <w:pPr>
        <w:pStyle w:val="NormalWeb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C6F70">
        <w:rPr>
          <w:rFonts w:ascii="Arial" w:hAnsi="Arial" w:cs="Arial"/>
          <w:sz w:val="22"/>
          <w:szCs w:val="22"/>
        </w:rPr>
        <w:t>nSHIELD</w:t>
      </w:r>
      <w:proofErr w:type="spellEnd"/>
      <w:proofErr w:type="gramEnd"/>
      <w:r w:rsidRPr="007C6F70">
        <w:rPr>
          <w:rFonts w:ascii="Arial" w:hAnsi="Arial" w:cs="Arial"/>
          <w:sz w:val="22"/>
          <w:szCs w:val="22"/>
        </w:rPr>
        <w:t xml:space="preserve"> </w:t>
      </w:r>
      <w:r w:rsidRPr="00C102DF">
        <w:rPr>
          <w:rFonts w:ascii="Arial" w:hAnsi="Arial" w:cs="Arial"/>
          <w:sz w:val="22"/>
          <w:szCs w:val="22"/>
        </w:rPr>
        <w:t>establecerá una arquitectura de referencia que permita la composición dinámica e inteligente de dispositivos heterogéneos y servicios para aplicaciones de seguridad. Además, hará posible la aparición de una nueva generación de sistemas embebidos, enriquecidos con funcionalidades</w:t>
      </w:r>
      <w:r w:rsidRPr="007C6F70">
        <w:rPr>
          <w:rFonts w:ascii="Arial" w:hAnsi="Arial" w:cs="Arial"/>
          <w:sz w:val="22"/>
          <w:szCs w:val="22"/>
        </w:rPr>
        <w:t xml:space="preserve"> de seguridad innovadoras.</w:t>
      </w:r>
      <w:r>
        <w:rPr>
          <w:rFonts w:ascii="Arial" w:hAnsi="Arial" w:cs="Arial"/>
          <w:sz w:val="22"/>
          <w:szCs w:val="22"/>
        </w:rPr>
        <w:t xml:space="preserve"> Asimismo, facilitará un </w:t>
      </w:r>
      <w:r w:rsidRPr="007C6F70">
        <w:rPr>
          <w:rFonts w:ascii="Arial" w:hAnsi="Arial" w:cs="Arial"/>
          <w:sz w:val="22"/>
          <w:szCs w:val="22"/>
        </w:rPr>
        <w:t xml:space="preserve">marco semántico </w:t>
      </w:r>
      <w:r>
        <w:rPr>
          <w:rFonts w:ascii="Arial" w:hAnsi="Arial" w:cs="Arial"/>
          <w:sz w:val="22"/>
          <w:szCs w:val="22"/>
        </w:rPr>
        <w:t>para</w:t>
      </w:r>
      <w:r w:rsidRPr="007C6F70">
        <w:rPr>
          <w:rFonts w:ascii="Arial" w:hAnsi="Arial" w:cs="Arial"/>
          <w:sz w:val="22"/>
          <w:szCs w:val="22"/>
        </w:rPr>
        <w:t xml:space="preserve"> adaptar automáticamente</w:t>
      </w:r>
      <w:r>
        <w:rPr>
          <w:rFonts w:ascii="Arial" w:hAnsi="Arial" w:cs="Arial"/>
          <w:sz w:val="22"/>
          <w:szCs w:val="22"/>
        </w:rPr>
        <w:t xml:space="preserve"> </w:t>
      </w:r>
      <w:r w:rsidRPr="007C6F70">
        <w:rPr>
          <w:rFonts w:ascii="Arial" w:hAnsi="Arial" w:cs="Arial"/>
          <w:sz w:val="22"/>
          <w:szCs w:val="22"/>
        </w:rPr>
        <w:t xml:space="preserve">las capacidades de confiabilidad y seguridad en dominios diferentes. </w:t>
      </w:r>
    </w:p>
    <w:p w:rsidR="005B3102" w:rsidRPr="007C6F70" w:rsidRDefault="005B3102" w:rsidP="005B5871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9839F6" w:rsidRDefault="005B3102" w:rsidP="005B5871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</w:t>
      </w:r>
      <w:r w:rsidR="00E80C68">
        <w:rPr>
          <w:rFonts w:ascii="Arial" w:hAnsi="Arial" w:cs="Arial"/>
          <w:sz w:val="22"/>
          <w:szCs w:val="22"/>
        </w:rPr>
        <w:t>propósito</w:t>
      </w:r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nSHIELD</w:t>
      </w:r>
      <w:proofErr w:type="spellEnd"/>
      <w:r>
        <w:rPr>
          <w:rFonts w:ascii="Arial" w:hAnsi="Arial" w:cs="Arial"/>
          <w:sz w:val="22"/>
          <w:szCs w:val="22"/>
        </w:rPr>
        <w:t xml:space="preserve"> es crear una plataforma estándar de aplicación en sistemas embebidos</w:t>
      </w:r>
      <w:r w:rsidR="00AE1365">
        <w:rPr>
          <w:rFonts w:ascii="Arial" w:hAnsi="Arial" w:cs="Arial"/>
          <w:sz w:val="22"/>
          <w:szCs w:val="22"/>
        </w:rPr>
        <w:t xml:space="preserve"> o empotrados</w:t>
      </w:r>
      <w:r>
        <w:rPr>
          <w:rFonts w:ascii="Arial" w:hAnsi="Arial" w:cs="Arial"/>
          <w:sz w:val="22"/>
          <w:szCs w:val="22"/>
        </w:rPr>
        <w:t xml:space="preserve"> que garantice </w:t>
      </w:r>
      <w:r w:rsidR="005A2773">
        <w:rPr>
          <w:rFonts w:ascii="Arial" w:hAnsi="Arial" w:cs="Arial"/>
          <w:sz w:val="22"/>
          <w:szCs w:val="22"/>
        </w:rPr>
        <w:t>la seguridad y confiabilidad de las comunicaciones y transmisiones al mismo tiempo que respete la privacidad de los usuarios</w:t>
      </w:r>
      <w:r>
        <w:rPr>
          <w:rFonts w:ascii="Arial" w:hAnsi="Arial" w:cs="Arial"/>
          <w:sz w:val="22"/>
          <w:szCs w:val="22"/>
        </w:rPr>
        <w:t>.</w:t>
      </w:r>
      <w:r w:rsidR="00984611">
        <w:rPr>
          <w:rFonts w:ascii="Arial" w:hAnsi="Arial" w:cs="Arial"/>
          <w:sz w:val="22"/>
          <w:szCs w:val="22"/>
        </w:rPr>
        <w:t xml:space="preserve"> Los sistemas embebidos son aplicaciones de computación</w:t>
      </w:r>
      <w:r w:rsidR="009839F6">
        <w:rPr>
          <w:rFonts w:ascii="Arial" w:hAnsi="Arial" w:cs="Arial"/>
          <w:sz w:val="22"/>
          <w:szCs w:val="22"/>
        </w:rPr>
        <w:t>, de utilización habitual en la vida cotidiana,</w:t>
      </w:r>
      <w:r w:rsidR="00984611">
        <w:rPr>
          <w:rFonts w:ascii="Arial" w:hAnsi="Arial" w:cs="Arial"/>
          <w:sz w:val="22"/>
          <w:szCs w:val="22"/>
        </w:rPr>
        <w:t xml:space="preserve"> diseñadas par</w:t>
      </w:r>
      <w:r w:rsidR="00557666">
        <w:rPr>
          <w:rFonts w:ascii="Arial" w:hAnsi="Arial" w:cs="Arial"/>
          <w:sz w:val="22"/>
          <w:szCs w:val="22"/>
        </w:rPr>
        <w:t>a cubrir necesidades específicas</w:t>
      </w:r>
      <w:r w:rsidR="00EB5DA0">
        <w:rPr>
          <w:rFonts w:ascii="Arial" w:hAnsi="Arial" w:cs="Arial"/>
          <w:sz w:val="22"/>
          <w:szCs w:val="22"/>
        </w:rPr>
        <w:t xml:space="preserve"> del usuario</w:t>
      </w:r>
      <w:r w:rsidR="009839F6">
        <w:rPr>
          <w:rFonts w:ascii="Arial" w:hAnsi="Arial" w:cs="Arial"/>
          <w:sz w:val="22"/>
          <w:szCs w:val="22"/>
        </w:rPr>
        <w:t xml:space="preserve"> e integradas en otros sistemas de control general</w:t>
      </w:r>
      <w:r w:rsidR="00557666">
        <w:rPr>
          <w:rFonts w:ascii="Arial" w:hAnsi="Arial" w:cs="Arial"/>
          <w:sz w:val="22"/>
          <w:szCs w:val="22"/>
        </w:rPr>
        <w:t xml:space="preserve">. </w:t>
      </w:r>
      <w:r w:rsidR="007C6F70">
        <w:rPr>
          <w:rFonts w:ascii="Arial" w:hAnsi="Arial" w:cs="Arial"/>
          <w:sz w:val="22"/>
          <w:szCs w:val="22"/>
        </w:rPr>
        <w:t>Los navegadores</w:t>
      </w:r>
      <w:r w:rsidR="009839F6">
        <w:rPr>
          <w:rFonts w:ascii="Arial" w:hAnsi="Arial" w:cs="Arial"/>
          <w:sz w:val="22"/>
          <w:szCs w:val="22"/>
        </w:rPr>
        <w:t xml:space="preserve"> GPS de un vehículo, los sistemas de información de trenes o aviones, </w:t>
      </w:r>
      <w:r w:rsidR="00557666">
        <w:rPr>
          <w:rFonts w:ascii="Arial" w:hAnsi="Arial" w:cs="Arial"/>
          <w:sz w:val="22"/>
          <w:szCs w:val="22"/>
        </w:rPr>
        <w:t>taxímetro</w:t>
      </w:r>
      <w:r w:rsidR="007C6F70">
        <w:rPr>
          <w:rFonts w:ascii="Arial" w:hAnsi="Arial" w:cs="Arial"/>
          <w:sz w:val="22"/>
          <w:szCs w:val="22"/>
        </w:rPr>
        <w:t>s</w:t>
      </w:r>
      <w:r w:rsidR="00557666">
        <w:rPr>
          <w:rFonts w:ascii="Arial" w:hAnsi="Arial" w:cs="Arial"/>
          <w:sz w:val="22"/>
          <w:szCs w:val="22"/>
        </w:rPr>
        <w:t xml:space="preserve">, </w:t>
      </w:r>
      <w:r w:rsidR="009839F6">
        <w:rPr>
          <w:rFonts w:ascii="Arial" w:hAnsi="Arial" w:cs="Arial"/>
          <w:sz w:val="22"/>
          <w:szCs w:val="22"/>
        </w:rPr>
        <w:t xml:space="preserve">sistemas </w:t>
      </w:r>
      <w:r w:rsidR="00557666">
        <w:rPr>
          <w:rFonts w:ascii="Arial" w:hAnsi="Arial" w:cs="Arial"/>
          <w:sz w:val="22"/>
          <w:szCs w:val="22"/>
        </w:rPr>
        <w:t>de control</w:t>
      </w:r>
      <w:r w:rsidR="009839F6">
        <w:rPr>
          <w:rFonts w:ascii="Arial" w:hAnsi="Arial" w:cs="Arial"/>
          <w:sz w:val="22"/>
          <w:szCs w:val="22"/>
        </w:rPr>
        <w:t>es</w:t>
      </w:r>
      <w:r w:rsidR="00557666">
        <w:rPr>
          <w:rFonts w:ascii="Arial" w:hAnsi="Arial" w:cs="Arial"/>
          <w:sz w:val="22"/>
          <w:szCs w:val="22"/>
        </w:rPr>
        <w:t xml:space="preserve"> de acceso, la electrónica que controla </w:t>
      </w:r>
      <w:r w:rsidR="007C6F70">
        <w:rPr>
          <w:rFonts w:ascii="Arial" w:hAnsi="Arial" w:cs="Arial"/>
          <w:sz w:val="22"/>
          <w:szCs w:val="22"/>
        </w:rPr>
        <w:t>l</w:t>
      </w:r>
      <w:r w:rsidR="00557666">
        <w:rPr>
          <w:rFonts w:ascii="Arial" w:hAnsi="Arial" w:cs="Arial"/>
          <w:sz w:val="22"/>
          <w:szCs w:val="22"/>
        </w:rPr>
        <w:t>a</w:t>
      </w:r>
      <w:r w:rsidR="007C6F70">
        <w:rPr>
          <w:rFonts w:ascii="Arial" w:hAnsi="Arial" w:cs="Arial"/>
          <w:sz w:val="22"/>
          <w:szCs w:val="22"/>
        </w:rPr>
        <w:t>s</w:t>
      </w:r>
      <w:r w:rsidR="00557666">
        <w:rPr>
          <w:rFonts w:ascii="Arial" w:hAnsi="Arial" w:cs="Arial"/>
          <w:sz w:val="22"/>
          <w:szCs w:val="22"/>
        </w:rPr>
        <w:t xml:space="preserve"> máquina</w:t>
      </w:r>
      <w:r w:rsidR="007C6F70">
        <w:rPr>
          <w:rFonts w:ascii="Arial" w:hAnsi="Arial" w:cs="Arial"/>
          <w:sz w:val="22"/>
          <w:szCs w:val="22"/>
        </w:rPr>
        <w:t>s</w:t>
      </w:r>
      <w:r w:rsidR="00557666">
        <w:rPr>
          <w:rFonts w:ascii="Arial" w:hAnsi="Arial" w:cs="Arial"/>
          <w:sz w:val="22"/>
          <w:szCs w:val="22"/>
        </w:rPr>
        <w:t xml:space="preserve"> expendedora</w:t>
      </w:r>
      <w:r w:rsidR="007C6F70">
        <w:rPr>
          <w:rFonts w:ascii="Arial" w:hAnsi="Arial" w:cs="Arial"/>
          <w:sz w:val="22"/>
          <w:szCs w:val="22"/>
        </w:rPr>
        <w:t>s</w:t>
      </w:r>
      <w:r w:rsidR="00557666">
        <w:rPr>
          <w:rFonts w:ascii="Arial" w:hAnsi="Arial" w:cs="Arial"/>
          <w:sz w:val="22"/>
          <w:szCs w:val="22"/>
        </w:rPr>
        <w:t xml:space="preserve"> o </w:t>
      </w:r>
      <w:r w:rsidR="009839F6">
        <w:rPr>
          <w:rFonts w:ascii="Arial" w:hAnsi="Arial" w:cs="Arial"/>
          <w:sz w:val="22"/>
          <w:szCs w:val="22"/>
        </w:rPr>
        <w:t>los sistemas que gestionan la operación de los procesos industriales</w:t>
      </w:r>
      <w:r w:rsidR="00557666">
        <w:rPr>
          <w:rFonts w:ascii="Arial" w:hAnsi="Arial" w:cs="Arial"/>
          <w:sz w:val="22"/>
          <w:szCs w:val="22"/>
        </w:rPr>
        <w:t xml:space="preserve"> serían algunos ejemplos de este tipo de aplicaciones.</w:t>
      </w:r>
      <w:r w:rsidR="009839F6">
        <w:rPr>
          <w:rFonts w:ascii="Arial" w:hAnsi="Arial" w:cs="Arial"/>
          <w:sz w:val="22"/>
          <w:szCs w:val="22"/>
        </w:rPr>
        <w:t xml:space="preserve"> </w:t>
      </w:r>
    </w:p>
    <w:p w:rsidR="009839F6" w:rsidRDefault="009839F6" w:rsidP="005B5871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5B3102" w:rsidRPr="00174091" w:rsidRDefault="009839F6" w:rsidP="005B5871">
      <w:pPr>
        <w:pStyle w:val="NormalWeb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 xml:space="preserve">Con el proyecto </w:t>
      </w:r>
      <w:proofErr w:type="spellStart"/>
      <w:r w:rsidR="006D7AE5">
        <w:rPr>
          <w:rFonts w:ascii="Arial" w:hAnsi="Arial" w:cs="Arial"/>
          <w:sz w:val="22"/>
          <w:szCs w:val="22"/>
        </w:rPr>
        <w:t>nSHIELD</w:t>
      </w:r>
      <w:proofErr w:type="spellEnd"/>
      <w:r>
        <w:rPr>
          <w:rFonts w:ascii="Arial" w:hAnsi="Arial" w:cs="Arial"/>
          <w:sz w:val="22"/>
          <w:szCs w:val="22"/>
        </w:rPr>
        <w:t xml:space="preserve"> se logrará reducir los desafíos de seguridad que implica el uso de estos sistemas, sobre todo en productos complejos e infraestructuras críticas</w:t>
      </w:r>
      <w:r w:rsidR="007C6F70">
        <w:rPr>
          <w:rFonts w:ascii="Arial" w:hAnsi="Arial" w:cs="Arial"/>
          <w:sz w:val="22"/>
          <w:szCs w:val="22"/>
        </w:rPr>
        <w:t>.</w:t>
      </w:r>
      <w:r w:rsidR="007C6F70" w:rsidRPr="007C6F70">
        <w:t xml:space="preserve"> </w:t>
      </w:r>
      <w:proofErr w:type="spellStart"/>
      <w:proofErr w:type="gramStart"/>
      <w:r w:rsidR="007C6F70" w:rsidRPr="007C6F70">
        <w:rPr>
          <w:rFonts w:ascii="Arial" w:hAnsi="Arial" w:cs="Arial"/>
          <w:sz w:val="22"/>
          <w:szCs w:val="22"/>
        </w:rPr>
        <w:t>nSHIELD</w:t>
      </w:r>
      <w:proofErr w:type="spellEnd"/>
      <w:proofErr w:type="gramEnd"/>
      <w:r w:rsidR="007C6F70" w:rsidRPr="007C6F70">
        <w:rPr>
          <w:rFonts w:ascii="Arial" w:hAnsi="Arial" w:cs="Arial"/>
          <w:sz w:val="22"/>
          <w:szCs w:val="22"/>
        </w:rPr>
        <w:t xml:space="preserve"> proporcionará un marco seguro para la información contenida por las aplicaciones incorporadas y la información que transmiten a través de redes privadas e internet</w:t>
      </w:r>
      <w:r>
        <w:rPr>
          <w:rFonts w:ascii="Arial" w:hAnsi="Arial" w:cs="Arial"/>
          <w:sz w:val="22"/>
          <w:szCs w:val="22"/>
        </w:rPr>
        <w:t xml:space="preserve">. </w:t>
      </w:r>
    </w:p>
    <w:p w:rsidR="006D7AE5" w:rsidRDefault="006D7AE5" w:rsidP="005B5871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6D7AE5" w:rsidRDefault="006D7AE5" w:rsidP="005B5871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ello, la propuesta contempla el desarrollo de nuevas tecnologías </w:t>
      </w:r>
      <w:r w:rsidR="00340219">
        <w:rPr>
          <w:rFonts w:ascii="Arial" w:hAnsi="Arial" w:cs="Arial"/>
          <w:sz w:val="22"/>
          <w:szCs w:val="22"/>
        </w:rPr>
        <w:t xml:space="preserve">SPD (Security, </w:t>
      </w:r>
      <w:proofErr w:type="spellStart"/>
      <w:r w:rsidR="00340219">
        <w:rPr>
          <w:rFonts w:ascii="Arial" w:hAnsi="Arial" w:cs="Arial"/>
          <w:sz w:val="22"/>
          <w:szCs w:val="22"/>
        </w:rPr>
        <w:t>Privacy</w:t>
      </w:r>
      <w:proofErr w:type="spellEnd"/>
      <w:r w:rsidR="00340219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="00340219">
        <w:rPr>
          <w:rFonts w:ascii="Arial" w:hAnsi="Arial" w:cs="Arial"/>
          <w:sz w:val="22"/>
          <w:szCs w:val="22"/>
        </w:rPr>
        <w:t>Dependability</w:t>
      </w:r>
      <w:proofErr w:type="spellEnd"/>
      <w:r w:rsidR="00340219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que permita</w:t>
      </w:r>
      <w:r w:rsidR="00AE136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avanzar en </w:t>
      </w:r>
      <w:r w:rsidR="00AE1365">
        <w:rPr>
          <w:rFonts w:ascii="Arial" w:hAnsi="Arial" w:cs="Arial"/>
          <w:sz w:val="22"/>
          <w:szCs w:val="22"/>
        </w:rPr>
        <w:t xml:space="preserve">el desarrollo y reutilización </w:t>
      </w:r>
      <w:r>
        <w:rPr>
          <w:rFonts w:ascii="Arial" w:hAnsi="Arial" w:cs="Arial"/>
          <w:sz w:val="22"/>
          <w:szCs w:val="22"/>
        </w:rPr>
        <w:t>de los sistemas embebidos actuales</w:t>
      </w:r>
      <w:r w:rsidR="00174091">
        <w:rPr>
          <w:rFonts w:ascii="Arial" w:hAnsi="Arial" w:cs="Arial"/>
          <w:sz w:val="22"/>
          <w:szCs w:val="22"/>
        </w:rPr>
        <w:t>, mejorando estas capacidades y enriqueciéndolas con una mayor disposición de integración en otros sistemas.</w:t>
      </w:r>
      <w:r w:rsidR="00340219">
        <w:rPr>
          <w:rFonts w:ascii="Arial" w:hAnsi="Arial" w:cs="Arial"/>
          <w:sz w:val="22"/>
          <w:szCs w:val="22"/>
        </w:rPr>
        <w:t xml:space="preserve"> </w:t>
      </w:r>
      <w:r w:rsidR="00207270">
        <w:rPr>
          <w:rFonts w:ascii="Arial" w:hAnsi="Arial" w:cs="Arial"/>
          <w:sz w:val="22"/>
          <w:szCs w:val="22"/>
        </w:rPr>
        <w:t>Además, e</w:t>
      </w:r>
      <w:r w:rsidR="00340219">
        <w:rPr>
          <w:rFonts w:ascii="Arial" w:hAnsi="Arial" w:cs="Arial"/>
          <w:sz w:val="22"/>
          <w:szCs w:val="22"/>
        </w:rPr>
        <w:t xml:space="preserve">sta característica minimizará los costes y reducirá el tiempo de diseño de </w:t>
      </w:r>
      <w:r w:rsidR="00AE1365">
        <w:rPr>
          <w:rFonts w:ascii="Arial" w:hAnsi="Arial" w:cs="Arial"/>
          <w:sz w:val="22"/>
          <w:szCs w:val="22"/>
        </w:rPr>
        <w:t>las aplicaciones empotradas.</w:t>
      </w:r>
    </w:p>
    <w:p w:rsidR="00D54B57" w:rsidRDefault="00D54B57" w:rsidP="005B5871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79740F" w:rsidRDefault="00D54B57" w:rsidP="004D736D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plataforma </w:t>
      </w:r>
      <w:r w:rsidR="00307EA6">
        <w:rPr>
          <w:rFonts w:ascii="Arial" w:hAnsi="Arial" w:cs="Arial"/>
          <w:sz w:val="22"/>
          <w:szCs w:val="22"/>
        </w:rPr>
        <w:t xml:space="preserve">resultante </w:t>
      </w:r>
      <w:r>
        <w:rPr>
          <w:rFonts w:ascii="Arial" w:hAnsi="Arial" w:cs="Arial"/>
          <w:sz w:val="22"/>
          <w:szCs w:val="22"/>
        </w:rPr>
        <w:t>podrá ser utilizada en</w:t>
      </w:r>
      <w:r w:rsidR="00307EA6">
        <w:rPr>
          <w:rFonts w:ascii="Arial" w:hAnsi="Arial" w:cs="Arial"/>
          <w:sz w:val="22"/>
          <w:szCs w:val="22"/>
        </w:rPr>
        <w:t xml:space="preserve"> múltiples escenarios de la vida cotidiana, aunque inicialmente será probada en</w:t>
      </w:r>
      <w:r>
        <w:rPr>
          <w:rFonts w:ascii="Arial" w:hAnsi="Arial" w:cs="Arial"/>
          <w:sz w:val="22"/>
          <w:szCs w:val="22"/>
        </w:rPr>
        <w:t xml:space="preserve"> los sectores ferroviarios y de aviación, en el </w:t>
      </w:r>
      <w:r w:rsidR="00E80C68">
        <w:rPr>
          <w:rFonts w:ascii="Arial" w:hAnsi="Arial" w:cs="Arial"/>
          <w:sz w:val="22"/>
          <w:szCs w:val="22"/>
        </w:rPr>
        <w:t>ámbito social en situaciones relacionada</w:t>
      </w:r>
      <w:r>
        <w:rPr>
          <w:rFonts w:ascii="Arial" w:hAnsi="Arial" w:cs="Arial"/>
          <w:sz w:val="22"/>
          <w:szCs w:val="22"/>
        </w:rPr>
        <w:t xml:space="preserve">s con la movilidad y las redes, y en aquellas tecnologías basadas en el reconocimiento facial y de voz. En un avión o tren, por ejemplo, la solución dotará a todo el sistema de seguridad </w:t>
      </w:r>
      <w:r w:rsidR="00632994">
        <w:rPr>
          <w:rFonts w:ascii="Arial" w:hAnsi="Arial" w:cs="Arial"/>
          <w:sz w:val="22"/>
          <w:szCs w:val="22"/>
        </w:rPr>
        <w:t>con</w:t>
      </w:r>
      <w:r>
        <w:rPr>
          <w:rFonts w:ascii="Arial" w:hAnsi="Arial" w:cs="Arial"/>
          <w:sz w:val="22"/>
          <w:szCs w:val="22"/>
        </w:rPr>
        <w:t xml:space="preserve"> condiciones únicas, </w:t>
      </w:r>
      <w:r w:rsidR="00107094">
        <w:rPr>
          <w:rFonts w:ascii="Arial" w:hAnsi="Arial" w:cs="Arial"/>
          <w:sz w:val="22"/>
          <w:szCs w:val="22"/>
        </w:rPr>
        <w:t>eludiendo</w:t>
      </w:r>
      <w:r>
        <w:rPr>
          <w:rFonts w:ascii="Arial" w:hAnsi="Arial" w:cs="Arial"/>
          <w:sz w:val="22"/>
          <w:szCs w:val="22"/>
        </w:rPr>
        <w:t xml:space="preserve"> fallos </w:t>
      </w:r>
      <w:r w:rsidR="00632994">
        <w:rPr>
          <w:rFonts w:ascii="Arial" w:hAnsi="Arial" w:cs="Arial"/>
          <w:sz w:val="22"/>
          <w:szCs w:val="22"/>
        </w:rPr>
        <w:t xml:space="preserve">y proporcionando una protección ante </w:t>
      </w:r>
      <w:r w:rsidR="00984611">
        <w:rPr>
          <w:rFonts w:ascii="Arial" w:hAnsi="Arial" w:cs="Arial"/>
          <w:sz w:val="22"/>
          <w:szCs w:val="22"/>
        </w:rPr>
        <w:t xml:space="preserve">posibles </w:t>
      </w:r>
      <w:r>
        <w:rPr>
          <w:rFonts w:ascii="Arial" w:hAnsi="Arial" w:cs="Arial"/>
          <w:sz w:val="22"/>
          <w:szCs w:val="22"/>
        </w:rPr>
        <w:t>ataques</w:t>
      </w:r>
      <w:r w:rsidR="005853DF">
        <w:rPr>
          <w:rFonts w:ascii="Arial" w:hAnsi="Arial" w:cs="Arial"/>
          <w:sz w:val="22"/>
          <w:szCs w:val="22"/>
        </w:rPr>
        <w:t xml:space="preserve"> ejecutados por agentes maliciosos</w:t>
      </w:r>
      <w:r>
        <w:rPr>
          <w:rFonts w:ascii="Arial" w:hAnsi="Arial" w:cs="Arial"/>
          <w:sz w:val="22"/>
          <w:szCs w:val="22"/>
        </w:rPr>
        <w:t>.</w:t>
      </w:r>
      <w:r w:rsidR="004D736D">
        <w:rPr>
          <w:rFonts w:ascii="Arial" w:hAnsi="Arial" w:cs="Arial"/>
          <w:sz w:val="22"/>
          <w:szCs w:val="22"/>
        </w:rPr>
        <w:t xml:space="preserve"> </w:t>
      </w:r>
      <w:r w:rsidR="0079740F" w:rsidRPr="0079740F">
        <w:rPr>
          <w:rFonts w:ascii="Arial" w:hAnsi="Arial" w:cs="Arial"/>
          <w:sz w:val="22"/>
          <w:szCs w:val="22"/>
        </w:rPr>
        <w:t>La solución creará</w:t>
      </w:r>
      <w:r w:rsidR="0079740F">
        <w:rPr>
          <w:rFonts w:ascii="Arial" w:hAnsi="Arial" w:cs="Arial"/>
          <w:sz w:val="22"/>
          <w:szCs w:val="22"/>
        </w:rPr>
        <w:t xml:space="preserve"> un marco de comunicación seguro</w:t>
      </w:r>
      <w:r w:rsidR="0079740F" w:rsidRPr="0079740F">
        <w:rPr>
          <w:rFonts w:ascii="Arial" w:hAnsi="Arial" w:cs="Arial"/>
          <w:sz w:val="22"/>
          <w:szCs w:val="22"/>
        </w:rPr>
        <w:t xml:space="preserve"> entre los sensores y las unidades de control</w:t>
      </w:r>
      <w:r w:rsidR="0079740F">
        <w:rPr>
          <w:rFonts w:ascii="Arial" w:hAnsi="Arial" w:cs="Arial"/>
          <w:sz w:val="22"/>
          <w:szCs w:val="22"/>
        </w:rPr>
        <w:t xml:space="preserve">, evitando cualquier posible manipulación por parte de </w:t>
      </w:r>
      <w:r w:rsidR="0079740F" w:rsidRPr="0079740F">
        <w:rPr>
          <w:rFonts w:ascii="Arial" w:hAnsi="Arial" w:cs="Arial"/>
          <w:sz w:val="22"/>
          <w:szCs w:val="22"/>
        </w:rPr>
        <w:t xml:space="preserve">piratas informáticos. </w:t>
      </w:r>
      <w:r w:rsidR="0079740F">
        <w:rPr>
          <w:rFonts w:ascii="Arial" w:hAnsi="Arial" w:cs="Arial"/>
          <w:sz w:val="22"/>
          <w:szCs w:val="22"/>
        </w:rPr>
        <w:t>A través de u</w:t>
      </w:r>
      <w:r w:rsidR="0079740F" w:rsidRPr="0079740F">
        <w:rPr>
          <w:rFonts w:ascii="Arial" w:hAnsi="Arial" w:cs="Arial"/>
          <w:sz w:val="22"/>
          <w:szCs w:val="22"/>
        </w:rPr>
        <w:t>na aplicación globa</w:t>
      </w:r>
      <w:r w:rsidR="0079740F">
        <w:rPr>
          <w:rFonts w:ascii="Arial" w:hAnsi="Arial" w:cs="Arial"/>
          <w:sz w:val="22"/>
          <w:szCs w:val="22"/>
        </w:rPr>
        <w:t xml:space="preserve">l e integral, </w:t>
      </w:r>
      <w:proofErr w:type="spellStart"/>
      <w:r w:rsidR="0079740F">
        <w:rPr>
          <w:rFonts w:ascii="Arial" w:hAnsi="Arial" w:cs="Arial"/>
          <w:sz w:val="22"/>
          <w:szCs w:val="22"/>
        </w:rPr>
        <w:t>nSHIELD</w:t>
      </w:r>
      <w:proofErr w:type="spellEnd"/>
      <w:r w:rsidR="0079740F">
        <w:rPr>
          <w:rFonts w:ascii="Arial" w:hAnsi="Arial" w:cs="Arial"/>
          <w:sz w:val="22"/>
          <w:szCs w:val="22"/>
        </w:rPr>
        <w:t xml:space="preserve"> establece</w:t>
      </w:r>
      <w:r w:rsidR="0079740F" w:rsidRPr="0079740F">
        <w:rPr>
          <w:rFonts w:ascii="Arial" w:hAnsi="Arial" w:cs="Arial"/>
          <w:sz w:val="22"/>
          <w:szCs w:val="22"/>
        </w:rPr>
        <w:t xml:space="preserve"> un entorno seguro que garantiza la confidencialidad y privacidad en todo el sistema.</w:t>
      </w:r>
    </w:p>
    <w:p w:rsidR="00AE1365" w:rsidRDefault="00AE1365" w:rsidP="005B5871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75615B" w:rsidRPr="0075615B" w:rsidRDefault="0075615B" w:rsidP="00D37B88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75615B">
        <w:rPr>
          <w:rFonts w:ascii="Arial" w:hAnsi="Arial" w:cs="Arial"/>
          <w:b/>
          <w:sz w:val="22"/>
          <w:szCs w:val="22"/>
        </w:rPr>
        <w:t>Comunicaciones seguras</w:t>
      </w:r>
    </w:p>
    <w:p w:rsidR="0075615B" w:rsidRDefault="0075615B" w:rsidP="00D37B88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AE1365" w:rsidRPr="00160866" w:rsidRDefault="00AE1365" w:rsidP="00D37B88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60866">
        <w:rPr>
          <w:rFonts w:ascii="Arial" w:hAnsi="Arial" w:cs="Arial"/>
          <w:sz w:val="22"/>
          <w:szCs w:val="22"/>
        </w:rPr>
        <w:t xml:space="preserve">Indra se encargará de garantizar </w:t>
      </w:r>
      <w:r w:rsidR="00D37B88" w:rsidRPr="00160866">
        <w:rPr>
          <w:rFonts w:ascii="Arial" w:hAnsi="Arial" w:cs="Arial"/>
          <w:sz w:val="22"/>
          <w:szCs w:val="22"/>
        </w:rPr>
        <w:t xml:space="preserve">la conectividad fiable y </w:t>
      </w:r>
      <w:r w:rsidRPr="00160866">
        <w:rPr>
          <w:rFonts w:ascii="Arial" w:hAnsi="Arial" w:cs="Arial"/>
          <w:sz w:val="22"/>
          <w:szCs w:val="22"/>
        </w:rPr>
        <w:t>que los si</w:t>
      </w:r>
      <w:r w:rsidR="00F9704C" w:rsidRPr="00160866">
        <w:rPr>
          <w:rFonts w:ascii="Arial" w:hAnsi="Arial" w:cs="Arial"/>
          <w:sz w:val="22"/>
          <w:szCs w:val="22"/>
        </w:rPr>
        <w:t>stemas de comunicación</w:t>
      </w:r>
      <w:r w:rsidR="00804E2C">
        <w:rPr>
          <w:rFonts w:ascii="Arial" w:hAnsi="Arial" w:cs="Arial"/>
          <w:sz w:val="22"/>
          <w:szCs w:val="22"/>
        </w:rPr>
        <w:t xml:space="preserve"> a través de redes inalámbricas</w:t>
      </w:r>
      <w:r w:rsidR="00F9704C" w:rsidRPr="00160866">
        <w:rPr>
          <w:rFonts w:ascii="Arial" w:hAnsi="Arial" w:cs="Arial"/>
          <w:sz w:val="22"/>
          <w:szCs w:val="22"/>
        </w:rPr>
        <w:t xml:space="preserve"> sean seguros</w:t>
      </w:r>
      <w:r w:rsidR="00D37B88" w:rsidRPr="00160866">
        <w:rPr>
          <w:rFonts w:ascii="Arial" w:hAnsi="Arial" w:cs="Arial"/>
          <w:sz w:val="22"/>
          <w:szCs w:val="22"/>
        </w:rPr>
        <w:t xml:space="preserve">. Entre otras posibilidades, gracias a la tecnología de la compañía las aplicaciones embebidas podrán ser ‘capaces’ de detectar usuarios maliciosos o intrusos en el sistema, encontrar vías seguras para las comunicaciones entre enrutadores o autentificar recursos de la red sin tener que usar una entidad central certificadora basándose únicamente en certificaciones individuales. </w:t>
      </w:r>
      <w:r w:rsidR="00207270" w:rsidRPr="00160866">
        <w:rPr>
          <w:rFonts w:ascii="Arial" w:hAnsi="Arial" w:cs="Arial"/>
          <w:sz w:val="22"/>
          <w:szCs w:val="22"/>
        </w:rPr>
        <w:t>La multinacional tecnológica</w:t>
      </w:r>
      <w:r w:rsidR="00D37B88" w:rsidRPr="00160866">
        <w:rPr>
          <w:rFonts w:ascii="Arial" w:hAnsi="Arial" w:cs="Arial"/>
          <w:sz w:val="22"/>
          <w:szCs w:val="22"/>
        </w:rPr>
        <w:t>, además, se encargará de explotar el producto en los escenarios elegidos para su validación.</w:t>
      </w:r>
    </w:p>
    <w:p w:rsidR="00956FA2" w:rsidRPr="00160866" w:rsidRDefault="00956FA2" w:rsidP="00D37B88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956FA2" w:rsidRPr="00160866" w:rsidRDefault="00956FA2" w:rsidP="00956FA2">
      <w:pPr>
        <w:jc w:val="both"/>
        <w:rPr>
          <w:rFonts w:ascii="Arial" w:hAnsi="Arial" w:cs="Arial"/>
          <w:sz w:val="22"/>
          <w:szCs w:val="22"/>
        </w:rPr>
      </w:pPr>
      <w:r w:rsidRPr="00160866">
        <w:rPr>
          <w:rFonts w:ascii="Arial" w:hAnsi="Arial" w:cs="Arial"/>
          <w:sz w:val="22"/>
          <w:szCs w:val="22"/>
        </w:rPr>
        <w:t>Indra acumula una amplia experiencia en el diseño e implantación de soluciones de seguridad y colabora en otras iniciativas comunitarias de I+D dentro del 7º Programa Marco, como el proyecto CRISYS, con el que se pretende definir un Plan Estratégico para mejorar la coordinación de emergencias en la Unión Europea.</w:t>
      </w:r>
    </w:p>
    <w:p w:rsidR="00956FA2" w:rsidRDefault="00956FA2" w:rsidP="00956FA2">
      <w:pPr>
        <w:jc w:val="both"/>
        <w:rPr>
          <w:rFonts w:ascii="Arial" w:hAnsi="Arial" w:cs="Arial"/>
          <w:sz w:val="22"/>
          <w:szCs w:val="22"/>
        </w:rPr>
      </w:pPr>
    </w:p>
    <w:p w:rsidR="00F268FC" w:rsidRPr="00EC3733" w:rsidRDefault="00F268FC" w:rsidP="00956FA2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C3733">
        <w:rPr>
          <w:rFonts w:ascii="Arial" w:hAnsi="Arial" w:cs="Arial"/>
          <w:sz w:val="22"/>
          <w:szCs w:val="22"/>
        </w:rPr>
        <w:t xml:space="preserve">Recientemente, </w:t>
      </w:r>
      <w:proofErr w:type="spellStart"/>
      <w:r w:rsidR="00804E2C">
        <w:rPr>
          <w:rFonts w:ascii="Arial" w:hAnsi="Arial" w:cs="Arial"/>
          <w:sz w:val="22"/>
          <w:szCs w:val="22"/>
        </w:rPr>
        <w:t>nSHIELD</w:t>
      </w:r>
      <w:proofErr w:type="spellEnd"/>
      <w:r w:rsidR="00804E2C">
        <w:rPr>
          <w:rFonts w:ascii="Arial" w:hAnsi="Arial" w:cs="Arial"/>
          <w:sz w:val="22"/>
          <w:szCs w:val="22"/>
        </w:rPr>
        <w:t xml:space="preserve"> </w:t>
      </w:r>
      <w:r w:rsidRPr="00EC3733">
        <w:rPr>
          <w:rFonts w:ascii="Arial" w:hAnsi="Arial" w:cs="Arial"/>
          <w:sz w:val="22"/>
          <w:szCs w:val="22"/>
        </w:rPr>
        <w:t xml:space="preserve">ha alcanzado el </w:t>
      </w:r>
      <w:r w:rsidR="00160866" w:rsidRPr="00EC3733">
        <w:rPr>
          <w:rFonts w:ascii="Arial" w:hAnsi="Arial" w:cs="Arial"/>
          <w:sz w:val="22"/>
          <w:szCs w:val="22"/>
        </w:rPr>
        <w:t>segundo</w:t>
      </w:r>
      <w:r w:rsidRPr="00EC3733">
        <w:rPr>
          <w:rFonts w:ascii="Arial" w:hAnsi="Arial" w:cs="Arial"/>
          <w:sz w:val="22"/>
          <w:szCs w:val="22"/>
        </w:rPr>
        <w:t xml:space="preserve"> hito del proyecto, tras haber hecho pública la arquitectura de referenc</w:t>
      </w:r>
      <w:r w:rsidR="00D74E1B" w:rsidRPr="00EC3733">
        <w:rPr>
          <w:rFonts w:ascii="Arial" w:hAnsi="Arial" w:cs="Arial"/>
          <w:sz w:val="22"/>
          <w:szCs w:val="22"/>
        </w:rPr>
        <w:t xml:space="preserve">ia y los requisitos necesarios </w:t>
      </w:r>
      <w:r w:rsidRPr="00EC3733">
        <w:rPr>
          <w:rFonts w:ascii="Arial" w:hAnsi="Arial" w:cs="Arial"/>
          <w:sz w:val="22"/>
          <w:szCs w:val="22"/>
        </w:rPr>
        <w:t xml:space="preserve">durante </w:t>
      </w:r>
      <w:r w:rsidR="00D74E1B" w:rsidRPr="00EC3733">
        <w:rPr>
          <w:rFonts w:ascii="Arial" w:hAnsi="Arial" w:cs="Arial"/>
          <w:sz w:val="22"/>
          <w:szCs w:val="22"/>
        </w:rPr>
        <w:t xml:space="preserve">la revisión anual </w:t>
      </w:r>
      <w:r w:rsidRPr="00EC3733">
        <w:rPr>
          <w:rFonts w:ascii="Arial" w:hAnsi="Arial" w:cs="Arial"/>
          <w:sz w:val="22"/>
          <w:szCs w:val="22"/>
        </w:rPr>
        <w:t>que se celebr</w:t>
      </w:r>
      <w:r w:rsidR="00D74E1B" w:rsidRPr="00EC3733">
        <w:rPr>
          <w:rFonts w:ascii="Arial" w:hAnsi="Arial" w:cs="Arial"/>
          <w:sz w:val="22"/>
          <w:szCs w:val="22"/>
        </w:rPr>
        <w:t>ó</w:t>
      </w:r>
      <w:r w:rsidRPr="00EC3733">
        <w:rPr>
          <w:rFonts w:ascii="Arial" w:hAnsi="Arial" w:cs="Arial"/>
          <w:sz w:val="22"/>
          <w:szCs w:val="22"/>
        </w:rPr>
        <w:t xml:space="preserve"> en Roma en </w:t>
      </w:r>
      <w:r w:rsidR="00D74E1B" w:rsidRPr="00EC3733">
        <w:rPr>
          <w:rFonts w:ascii="Arial" w:hAnsi="Arial" w:cs="Arial"/>
          <w:sz w:val="22"/>
          <w:szCs w:val="22"/>
        </w:rPr>
        <w:t>el pasado mes de octubre.</w:t>
      </w:r>
    </w:p>
    <w:p w:rsidR="00160866" w:rsidRPr="00EC3733" w:rsidRDefault="00160866" w:rsidP="00956FA2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57034A" w:rsidRDefault="00160866" w:rsidP="00956FA2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C3733">
        <w:rPr>
          <w:rFonts w:ascii="Arial" w:hAnsi="Arial" w:cs="Arial"/>
          <w:sz w:val="22"/>
          <w:szCs w:val="22"/>
        </w:rPr>
        <w:t xml:space="preserve">El proyecto forma parte de la plataforma </w:t>
      </w:r>
      <w:r w:rsidR="0057034A" w:rsidRPr="00EC3733">
        <w:rPr>
          <w:rFonts w:ascii="Arial" w:hAnsi="Arial" w:cs="Arial"/>
          <w:sz w:val="22"/>
          <w:szCs w:val="22"/>
        </w:rPr>
        <w:t xml:space="preserve">tecnológica europea </w:t>
      </w:r>
      <w:r w:rsidRPr="00EC3733">
        <w:rPr>
          <w:rFonts w:ascii="Arial" w:hAnsi="Arial" w:cs="Arial"/>
          <w:sz w:val="22"/>
          <w:szCs w:val="22"/>
        </w:rPr>
        <w:t>ARTEMIS</w:t>
      </w:r>
      <w:r w:rsidR="00804E2C">
        <w:rPr>
          <w:rFonts w:ascii="Arial" w:hAnsi="Arial" w:cs="Arial"/>
          <w:sz w:val="22"/>
          <w:szCs w:val="22"/>
        </w:rPr>
        <w:t xml:space="preserve">, cuyo </w:t>
      </w:r>
      <w:r w:rsidRPr="00EC3733">
        <w:rPr>
          <w:rFonts w:ascii="Arial" w:hAnsi="Arial" w:cs="Arial"/>
          <w:sz w:val="22"/>
          <w:szCs w:val="22"/>
        </w:rPr>
        <w:t xml:space="preserve">objetivo </w:t>
      </w:r>
      <w:r w:rsidR="0057034A" w:rsidRPr="00EC3733">
        <w:rPr>
          <w:rFonts w:ascii="Arial" w:hAnsi="Arial" w:cs="Arial"/>
          <w:sz w:val="22"/>
          <w:szCs w:val="22"/>
        </w:rPr>
        <w:t>es reunir a los princip</w:t>
      </w:r>
      <w:r w:rsidR="006A4D5E" w:rsidRPr="00EC3733">
        <w:rPr>
          <w:rFonts w:ascii="Arial" w:hAnsi="Arial" w:cs="Arial"/>
          <w:sz w:val="22"/>
          <w:szCs w:val="22"/>
        </w:rPr>
        <w:t>ales actores en el ámbito de los sistemas informáticos embebidos</w:t>
      </w:r>
      <w:r w:rsidR="0057034A" w:rsidRPr="00EC3733">
        <w:rPr>
          <w:rFonts w:ascii="Arial" w:hAnsi="Arial" w:cs="Arial"/>
          <w:sz w:val="22"/>
          <w:szCs w:val="22"/>
        </w:rPr>
        <w:t xml:space="preserve">, abarcando los distintos sectores industriales a través de las 17 compañías que integran esta iniciativa. </w:t>
      </w:r>
      <w:r w:rsidRPr="00EC3733">
        <w:rPr>
          <w:rFonts w:ascii="Arial" w:hAnsi="Arial" w:cs="Arial"/>
          <w:sz w:val="22"/>
          <w:szCs w:val="22"/>
        </w:rPr>
        <w:t xml:space="preserve">Una de sus principales tareas </w:t>
      </w:r>
      <w:r w:rsidR="0057034A" w:rsidRPr="00EC3733">
        <w:rPr>
          <w:rFonts w:ascii="Arial" w:hAnsi="Arial" w:cs="Arial"/>
          <w:sz w:val="22"/>
          <w:szCs w:val="22"/>
        </w:rPr>
        <w:t>ha sido</w:t>
      </w:r>
      <w:r w:rsidRPr="00EC3733">
        <w:rPr>
          <w:rFonts w:ascii="Arial" w:hAnsi="Arial" w:cs="Arial"/>
          <w:sz w:val="22"/>
          <w:szCs w:val="22"/>
        </w:rPr>
        <w:t xml:space="preserve"> </w:t>
      </w:r>
      <w:r w:rsidR="0057034A" w:rsidRPr="00EC3733">
        <w:rPr>
          <w:rFonts w:ascii="Arial" w:hAnsi="Arial" w:cs="Arial"/>
          <w:sz w:val="22"/>
          <w:szCs w:val="22"/>
        </w:rPr>
        <w:t>definir u</w:t>
      </w:r>
      <w:r w:rsidRPr="00EC3733">
        <w:rPr>
          <w:rFonts w:ascii="Arial" w:hAnsi="Arial" w:cs="Arial"/>
          <w:sz w:val="22"/>
          <w:szCs w:val="22"/>
        </w:rPr>
        <w:t>n</w:t>
      </w:r>
      <w:r w:rsidR="0057034A" w:rsidRPr="00EC3733">
        <w:rPr>
          <w:rFonts w:ascii="Arial" w:hAnsi="Arial" w:cs="Arial"/>
          <w:sz w:val="22"/>
          <w:szCs w:val="22"/>
        </w:rPr>
        <w:t xml:space="preserve">a Agenda Estratégica de </w:t>
      </w:r>
      <w:r w:rsidR="0057034A" w:rsidRPr="00EC3733">
        <w:rPr>
          <w:rFonts w:ascii="Arial" w:hAnsi="Arial" w:cs="Arial"/>
          <w:sz w:val="22"/>
          <w:szCs w:val="22"/>
        </w:rPr>
        <w:lastRenderedPageBreak/>
        <w:t xml:space="preserve">Investigación común, como referencia dentro de los dominios de sistemas embebidos, para </w:t>
      </w:r>
      <w:r w:rsidR="00EC3733">
        <w:rPr>
          <w:rFonts w:ascii="Arial" w:hAnsi="Arial" w:cs="Arial"/>
          <w:sz w:val="22"/>
          <w:szCs w:val="22"/>
        </w:rPr>
        <w:t>fomentar inversio</w:t>
      </w:r>
      <w:r w:rsidR="00924CB3">
        <w:rPr>
          <w:rFonts w:ascii="Arial" w:hAnsi="Arial" w:cs="Arial"/>
          <w:sz w:val="22"/>
          <w:szCs w:val="22"/>
        </w:rPr>
        <w:t>nes de las partes interesadas de</w:t>
      </w:r>
      <w:r w:rsidR="00EC3733">
        <w:rPr>
          <w:rFonts w:ascii="Arial" w:hAnsi="Arial" w:cs="Arial"/>
          <w:sz w:val="22"/>
          <w:szCs w:val="22"/>
        </w:rPr>
        <w:t xml:space="preserve"> este ámbito</w:t>
      </w:r>
    </w:p>
    <w:p w:rsidR="00EC3733" w:rsidRDefault="00EC3733" w:rsidP="00956FA2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6B4B13" w:rsidRDefault="00E80C68" w:rsidP="00E80C68">
      <w:pPr>
        <w:rPr>
          <w:rFonts w:ascii="Arial" w:hAnsi="Arial" w:cs="Arial"/>
          <w:b/>
          <w:sz w:val="22"/>
          <w:szCs w:val="22"/>
          <w:lang w:val="es-ES"/>
        </w:rPr>
      </w:pPr>
      <w:r w:rsidRPr="009F60BF">
        <w:rPr>
          <w:rFonts w:ascii="Arial" w:hAnsi="Arial" w:cs="Arial"/>
          <w:b/>
          <w:sz w:val="22"/>
          <w:szCs w:val="22"/>
          <w:lang w:val="es-ES"/>
        </w:rPr>
        <w:t>Socios del proyecto</w:t>
      </w:r>
    </w:p>
    <w:p w:rsidR="0075615B" w:rsidRPr="009F60BF" w:rsidRDefault="0075615B" w:rsidP="00E80C68">
      <w:pPr>
        <w:rPr>
          <w:rFonts w:ascii="Arial" w:hAnsi="Arial" w:cs="Arial"/>
          <w:b/>
          <w:sz w:val="22"/>
          <w:szCs w:val="22"/>
          <w:lang w:val="es-ES"/>
        </w:rPr>
      </w:pPr>
    </w:p>
    <w:p w:rsidR="00D74E1B" w:rsidRPr="00EC3733" w:rsidRDefault="00EC3733" w:rsidP="00EC3733">
      <w:pPr>
        <w:jc w:val="both"/>
        <w:rPr>
          <w:rFonts w:ascii="Arial" w:hAnsi="Arial" w:cs="Arial"/>
          <w:sz w:val="22"/>
          <w:szCs w:val="22"/>
          <w:lang w:val="es-ES"/>
        </w:rPr>
      </w:pPr>
      <w:r w:rsidRPr="00EC3733">
        <w:rPr>
          <w:rFonts w:ascii="Arial" w:hAnsi="Arial" w:cs="Arial"/>
          <w:sz w:val="22"/>
          <w:szCs w:val="22"/>
          <w:lang w:val="es-ES"/>
        </w:rPr>
        <w:t xml:space="preserve">El consorcio de </w:t>
      </w:r>
      <w:proofErr w:type="spellStart"/>
      <w:r w:rsidRPr="00EC3733">
        <w:rPr>
          <w:rFonts w:ascii="Arial" w:hAnsi="Arial" w:cs="Arial"/>
          <w:sz w:val="22"/>
          <w:szCs w:val="22"/>
          <w:lang w:val="es-ES"/>
        </w:rPr>
        <w:t>nSHIELD</w:t>
      </w:r>
      <w:proofErr w:type="spellEnd"/>
      <w:r w:rsidRPr="00EC3733">
        <w:rPr>
          <w:rFonts w:ascii="Arial" w:hAnsi="Arial" w:cs="Arial"/>
          <w:sz w:val="22"/>
          <w:szCs w:val="22"/>
          <w:lang w:val="es-ES"/>
        </w:rPr>
        <w:t xml:space="preserve"> cuenta con la participación de siete países de la Unión Europea (Italia, España, Grecia, Hungría, Eslovenia, Noruega, Suecia) y est</w:t>
      </w:r>
      <w:r>
        <w:rPr>
          <w:rFonts w:ascii="Arial" w:hAnsi="Arial" w:cs="Arial"/>
          <w:sz w:val="22"/>
          <w:szCs w:val="22"/>
          <w:lang w:val="es-ES"/>
        </w:rPr>
        <w:t xml:space="preserve">á formado por empresas, universidades y centros de investigación. </w:t>
      </w:r>
      <w:r w:rsidRPr="00EC3733">
        <w:rPr>
          <w:rFonts w:ascii="Arial" w:hAnsi="Arial" w:cs="Arial"/>
          <w:sz w:val="22"/>
          <w:szCs w:val="22"/>
          <w:lang w:val="es-ES"/>
        </w:rPr>
        <w:t xml:space="preserve">Los socios son: </w:t>
      </w:r>
      <w:proofErr w:type="spellStart"/>
      <w:r w:rsidR="006B4B13" w:rsidRPr="00EC3733">
        <w:rPr>
          <w:rFonts w:ascii="Arial" w:hAnsi="Arial" w:cs="Arial"/>
          <w:sz w:val="22"/>
          <w:szCs w:val="22"/>
          <w:lang w:val="es-ES"/>
        </w:rPr>
        <w:t>Selex</w:t>
      </w:r>
      <w:proofErr w:type="spellEnd"/>
      <w:r w:rsidR="006B4B13" w:rsidRPr="00EC3733">
        <w:rPr>
          <w:rFonts w:ascii="Arial" w:hAnsi="Arial" w:cs="Arial"/>
          <w:sz w:val="22"/>
          <w:szCs w:val="22"/>
          <w:lang w:val="es-ES"/>
        </w:rPr>
        <w:t xml:space="preserve"> Galileo, Ansaldo STS, Acorde Technologies, ISI / ATHENA, </w:t>
      </w:r>
      <w:proofErr w:type="spellStart"/>
      <w:r w:rsidR="006B4B13" w:rsidRPr="00EC3733">
        <w:rPr>
          <w:rFonts w:ascii="Arial" w:hAnsi="Arial" w:cs="Arial"/>
          <w:sz w:val="22"/>
          <w:szCs w:val="22"/>
          <w:lang w:val="es-ES"/>
        </w:rPr>
        <w:t>Selex</w:t>
      </w:r>
      <w:proofErr w:type="spellEnd"/>
      <w:r w:rsidR="006B4B13" w:rsidRPr="00EC3733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6B4B13" w:rsidRPr="00EC3733">
        <w:rPr>
          <w:rFonts w:ascii="Arial" w:hAnsi="Arial" w:cs="Arial"/>
          <w:sz w:val="22"/>
          <w:szCs w:val="22"/>
          <w:lang w:val="es-ES"/>
        </w:rPr>
        <w:t>Elsag</w:t>
      </w:r>
      <w:proofErr w:type="spellEnd"/>
      <w:r w:rsidR="006B4B13" w:rsidRPr="00EC3733">
        <w:rPr>
          <w:rFonts w:ascii="Arial" w:hAnsi="Arial" w:cs="Arial"/>
          <w:sz w:val="22"/>
          <w:szCs w:val="22"/>
          <w:lang w:val="es-ES"/>
        </w:rPr>
        <w:t xml:space="preserve">, Fundación </w:t>
      </w:r>
      <w:proofErr w:type="spellStart"/>
      <w:r w:rsidR="006B4B13" w:rsidRPr="00EC3733">
        <w:rPr>
          <w:rFonts w:ascii="Arial" w:hAnsi="Arial" w:cs="Arial"/>
          <w:sz w:val="22"/>
          <w:szCs w:val="22"/>
          <w:lang w:val="es-ES"/>
        </w:rPr>
        <w:t>Tecnalia</w:t>
      </w:r>
      <w:proofErr w:type="spellEnd"/>
      <w:r w:rsidR="006B4B13" w:rsidRPr="00EC3733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6B4B13" w:rsidRPr="00EC3733">
        <w:rPr>
          <w:rFonts w:ascii="Arial" w:hAnsi="Arial" w:cs="Arial"/>
          <w:sz w:val="22"/>
          <w:szCs w:val="22"/>
          <w:lang w:val="es-ES"/>
        </w:rPr>
        <w:t>Research</w:t>
      </w:r>
      <w:proofErr w:type="spellEnd"/>
      <w:r w:rsidR="006B4B13" w:rsidRPr="00EC3733">
        <w:rPr>
          <w:rFonts w:ascii="Arial" w:hAnsi="Arial" w:cs="Arial"/>
          <w:sz w:val="22"/>
          <w:szCs w:val="22"/>
          <w:lang w:val="es-ES"/>
        </w:rPr>
        <w:t xml:space="preserve"> &amp; </w:t>
      </w:r>
      <w:proofErr w:type="spellStart"/>
      <w:r w:rsidR="006B4B13" w:rsidRPr="00EC3733">
        <w:rPr>
          <w:rFonts w:ascii="Arial" w:hAnsi="Arial" w:cs="Arial"/>
          <w:sz w:val="22"/>
          <w:szCs w:val="22"/>
          <w:lang w:val="es-ES"/>
        </w:rPr>
        <w:t>Innovation</w:t>
      </w:r>
      <w:proofErr w:type="spellEnd"/>
      <w:r w:rsidR="006B4B13" w:rsidRPr="00EC3733">
        <w:rPr>
          <w:rFonts w:ascii="Arial" w:hAnsi="Arial" w:cs="Arial"/>
          <w:sz w:val="22"/>
          <w:szCs w:val="22"/>
          <w:lang w:val="es-ES"/>
        </w:rPr>
        <w:t xml:space="preserve">, I.P.S </w:t>
      </w:r>
      <w:proofErr w:type="spellStart"/>
      <w:r w:rsidR="006B4B13" w:rsidRPr="00EC3733">
        <w:rPr>
          <w:rFonts w:ascii="Arial" w:hAnsi="Arial" w:cs="Arial"/>
          <w:sz w:val="22"/>
          <w:szCs w:val="22"/>
          <w:lang w:val="es-ES"/>
        </w:rPr>
        <w:t>Sistemi</w:t>
      </w:r>
      <w:proofErr w:type="spellEnd"/>
      <w:r w:rsidR="006B4B13" w:rsidRPr="00EC3733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6B4B13" w:rsidRPr="00EC3733">
        <w:rPr>
          <w:rFonts w:ascii="Arial" w:hAnsi="Arial" w:cs="Arial"/>
          <w:sz w:val="22"/>
          <w:szCs w:val="22"/>
          <w:lang w:val="es-ES"/>
        </w:rPr>
        <w:t>Programmabili</w:t>
      </w:r>
      <w:proofErr w:type="spellEnd"/>
      <w:r w:rsidR="006B4B13" w:rsidRPr="00EC3733">
        <w:rPr>
          <w:rFonts w:ascii="Arial" w:hAnsi="Arial" w:cs="Arial"/>
          <w:sz w:val="22"/>
          <w:szCs w:val="22"/>
          <w:lang w:val="es-ES"/>
        </w:rPr>
        <w:t xml:space="preserve"> – </w:t>
      </w:r>
      <w:proofErr w:type="spellStart"/>
      <w:r w:rsidR="006B4B13" w:rsidRPr="00EC3733">
        <w:rPr>
          <w:rFonts w:ascii="Arial" w:hAnsi="Arial" w:cs="Arial"/>
          <w:sz w:val="22"/>
          <w:szCs w:val="22"/>
          <w:lang w:val="es-ES"/>
        </w:rPr>
        <w:t>Eurotech</w:t>
      </w:r>
      <w:proofErr w:type="spellEnd"/>
      <w:r w:rsidR="006B4B13" w:rsidRPr="00EC3733">
        <w:rPr>
          <w:rFonts w:ascii="Arial" w:hAnsi="Arial" w:cs="Arial"/>
          <w:sz w:val="22"/>
          <w:szCs w:val="22"/>
          <w:lang w:val="es-ES"/>
        </w:rPr>
        <w:t xml:space="preserve"> Security, </w:t>
      </w:r>
      <w:proofErr w:type="spellStart"/>
      <w:r w:rsidR="006B4B13" w:rsidRPr="00EC3733">
        <w:rPr>
          <w:rFonts w:ascii="Arial" w:hAnsi="Arial" w:cs="Arial"/>
          <w:sz w:val="22"/>
          <w:szCs w:val="22"/>
          <w:lang w:val="es-ES"/>
        </w:rPr>
        <w:t>Hellenic</w:t>
      </w:r>
      <w:proofErr w:type="spellEnd"/>
      <w:r w:rsidR="006B4B13" w:rsidRPr="00EC3733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6B4B13" w:rsidRPr="00EC3733">
        <w:rPr>
          <w:rFonts w:ascii="Arial" w:hAnsi="Arial" w:cs="Arial"/>
          <w:sz w:val="22"/>
          <w:szCs w:val="22"/>
          <w:lang w:val="es-ES"/>
        </w:rPr>
        <w:t>Aerospace</w:t>
      </w:r>
      <w:proofErr w:type="spellEnd"/>
      <w:r w:rsidR="006B4B13" w:rsidRPr="00EC3733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6B4B13" w:rsidRPr="00EC3733">
        <w:rPr>
          <w:rFonts w:ascii="Arial" w:hAnsi="Arial" w:cs="Arial"/>
          <w:sz w:val="22"/>
          <w:szCs w:val="22"/>
          <w:lang w:val="es-ES"/>
        </w:rPr>
        <w:t>Industry</w:t>
      </w:r>
      <w:proofErr w:type="spellEnd"/>
      <w:r w:rsidR="006B4B13" w:rsidRPr="00EC3733">
        <w:rPr>
          <w:rFonts w:ascii="Arial" w:hAnsi="Arial" w:cs="Arial"/>
          <w:sz w:val="22"/>
          <w:szCs w:val="22"/>
          <w:lang w:val="es-ES"/>
        </w:rPr>
        <w:t xml:space="preserve">, Indra Software </w:t>
      </w:r>
      <w:proofErr w:type="spellStart"/>
      <w:r w:rsidR="006B4B13" w:rsidRPr="00EC3733">
        <w:rPr>
          <w:rFonts w:ascii="Arial" w:hAnsi="Arial" w:cs="Arial"/>
          <w:sz w:val="22"/>
          <w:szCs w:val="22"/>
          <w:lang w:val="es-ES"/>
        </w:rPr>
        <w:t>Labs</w:t>
      </w:r>
      <w:proofErr w:type="spellEnd"/>
      <w:r w:rsidR="006B4B13" w:rsidRPr="00EC3733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="006B4B13" w:rsidRPr="00EC3733">
        <w:rPr>
          <w:rFonts w:ascii="Arial" w:hAnsi="Arial" w:cs="Arial"/>
          <w:sz w:val="22"/>
          <w:szCs w:val="22"/>
          <w:lang w:val="es-ES"/>
        </w:rPr>
        <w:t>Integrated</w:t>
      </w:r>
      <w:proofErr w:type="spellEnd"/>
      <w:r w:rsidR="006B4B13" w:rsidRPr="00EC3733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6B4B13" w:rsidRPr="00EC3733">
        <w:rPr>
          <w:rFonts w:ascii="Arial" w:hAnsi="Arial" w:cs="Arial"/>
          <w:sz w:val="22"/>
          <w:szCs w:val="22"/>
          <w:lang w:val="es-ES"/>
        </w:rPr>
        <w:t>Systems</w:t>
      </w:r>
      <w:proofErr w:type="spellEnd"/>
      <w:r w:rsidR="006B4B13" w:rsidRPr="00EC3733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6B4B13" w:rsidRPr="00EC3733">
        <w:rPr>
          <w:rFonts w:ascii="Arial" w:hAnsi="Arial" w:cs="Arial"/>
          <w:sz w:val="22"/>
          <w:szCs w:val="22"/>
          <w:lang w:val="es-ES"/>
        </w:rPr>
        <w:t>Development</w:t>
      </w:r>
      <w:proofErr w:type="spellEnd"/>
      <w:r w:rsidR="006B4B13" w:rsidRPr="00EC3733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="006B4B13" w:rsidRPr="00EC3733">
        <w:rPr>
          <w:rFonts w:ascii="Arial" w:hAnsi="Arial" w:cs="Arial"/>
          <w:sz w:val="22"/>
          <w:szCs w:val="22"/>
          <w:lang w:val="es-ES"/>
        </w:rPr>
        <w:t>Movation</w:t>
      </w:r>
      <w:proofErr w:type="spellEnd"/>
      <w:r w:rsidR="006B4B13" w:rsidRPr="00EC3733">
        <w:rPr>
          <w:rFonts w:ascii="Arial" w:hAnsi="Arial" w:cs="Arial"/>
          <w:sz w:val="22"/>
          <w:szCs w:val="22"/>
          <w:lang w:val="es-ES"/>
        </w:rPr>
        <w:t xml:space="preserve"> AS, </w:t>
      </w:r>
      <w:r w:rsidRPr="00EC3733">
        <w:rPr>
          <w:rFonts w:ascii="Arial" w:hAnsi="Arial" w:cs="Arial"/>
          <w:sz w:val="22"/>
          <w:szCs w:val="22"/>
          <w:lang w:val="es-ES"/>
        </w:rPr>
        <w:t xml:space="preserve">Universidad de </w:t>
      </w:r>
      <w:proofErr w:type="spellStart"/>
      <w:r w:rsidR="006B4B13" w:rsidRPr="00EC3733">
        <w:rPr>
          <w:rFonts w:ascii="Arial" w:hAnsi="Arial" w:cs="Arial"/>
          <w:sz w:val="22"/>
          <w:szCs w:val="22"/>
          <w:lang w:val="es-ES"/>
        </w:rPr>
        <w:t>Mon</w:t>
      </w:r>
      <w:r w:rsidRPr="00EC3733">
        <w:rPr>
          <w:rFonts w:ascii="Arial" w:hAnsi="Arial" w:cs="Arial"/>
          <w:sz w:val="22"/>
          <w:szCs w:val="22"/>
          <w:lang w:val="es-ES"/>
        </w:rPr>
        <w:t>dragó</w:t>
      </w:r>
      <w:proofErr w:type="spellEnd"/>
      <w:r w:rsidR="006B4B13" w:rsidRPr="00EC3733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="006B4B13" w:rsidRPr="00EC3733">
        <w:rPr>
          <w:rFonts w:ascii="Arial" w:hAnsi="Arial" w:cs="Arial"/>
          <w:sz w:val="22"/>
          <w:szCs w:val="22"/>
          <w:lang w:val="es-ES"/>
        </w:rPr>
        <w:t>Alfatroll</w:t>
      </w:r>
      <w:proofErr w:type="spellEnd"/>
      <w:r w:rsidR="006B4B13" w:rsidRPr="00EC3733">
        <w:rPr>
          <w:rFonts w:ascii="Arial" w:hAnsi="Arial" w:cs="Arial"/>
          <w:sz w:val="22"/>
          <w:szCs w:val="22"/>
          <w:lang w:val="es-ES"/>
        </w:rPr>
        <w:t xml:space="preserve">, SEARCH-LAB, SESM </w:t>
      </w:r>
      <w:proofErr w:type="spellStart"/>
      <w:r w:rsidR="006B4B13" w:rsidRPr="00EC3733">
        <w:rPr>
          <w:rFonts w:ascii="Arial" w:hAnsi="Arial" w:cs="Arial"/>
          <w:sz w:val="22"/>
          <w:szCs w:val="22"/>
          <w:lang w:val="es-ES"/>
        </w:rPr>
        <w:t>scarl</w:t>
      </w:r>
      <w:proofErr w:type="spellEnd"/>
      <w:r w:rsidR="006B4B13" w:rsidRPr="00EC3733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="006B4B13" w:rsidRPr="00EC3733">
        <w:rPr>
          <w:rFonts w:ascii="Arial" w:hAnsi="Arial" w:cs="Arial"/>
          <w:sz w:val="22"/>
          <w:szCs w:val="22"/>
          <w:lang w:val="es-ES"/>
        </w:rPr>
        <w:t>Swedish</w:t>
      </w:r>
      <w:proofErr w:type="spellEnd"/>
      <w:r w:rsidR="006B4B13" w:rsidRPr="00EC3733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6B4B13" w:rsidRPr="00EC3733">
        <w:rPr>
          <w:rFonts w:ascii="Arial" w:hAnsi="Arial" w:cs="Arial"/>
          <w:sz w:val="22"/>
          <w:szCs w:val="22"/>
          <w:lang w:val="es-ES"/>
        </w:rPr>
        <w:t>Institute</w:t>
      </w:r>
      <w:proofErr w:type="spellEnd"/>
      <w:r w:rsidR="006B4B13" w:rsidRPr="00EC3733">
        <w:rPr>
          <w:rFonts w:ascii="Arial" w:hAnsi="Arial" w:cs="Arial"/>
          <w:sz w:val="22"/>
          <w:szCs w:val="22"/>
          <w:lang w:val="es-ES"/>
        </w:rPr>
        <w:t xml:space="preserve"> of </w:t>
      </w:r>
      <w:proofErr w:type="spellStart"/>
      <w:r w:rsidR="006B4B13" w:rsidRPr="00EC3733">
        <w:rPr>
          <w:rFonts w:ascii="Arial" w:hAnsi="Arial" w:cs="Arial"/>
          <w:sz w:val="22"/>
          <w:szCs w:val="22"/>
          <w:lang w:val="es-ES"/>
        </w:rPr>
        <w:t>Computer</w:t>
      </w:r>
      <w:proofErr w:type="spellEnd"/>
      <w:r w:rsidR="006B4B13" w:rsidRPr="00EC3733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6B4B13" w:rsidRPr="00EC3733">
        <w:rPr>
          <w:rFonts w:ascii="Arial" w:hAnsi="Arial" w:cs="Arial"/>
          <w:sz w:val="22"/>
          <w:szCs w:val="22"/>
          <w:lang w:val="es-ES"/>
        </w:rPr>
        <w:t>Science</w:t>
      </w:r>
      <w:proofErr w:type="spellEnd"/>
      <w:r w:rsidR="006B4B13" w:rsidRPr="00EC3733">
        <w:rPr>
          <w:rFonts w:ascii="Arial" w:hAnsi="Arial" w:cs="Arial"/>
          <w:sz w:val="22"/>
          <w:szCs w:val="22"/>
          <w:lang w:val="es-ES"/>
        </w:rPr>
        <w:t xml:space="preserve">, T2 Data AB, </w:t>
      </w:r>
      <w:proofErr w:type="spellStart"/>
      <w:r w:rsidR="006B4B13" w:rsidRPr="00EC3733">
        <w:rPr>
          <w:rFonts w:ascii="Arial" w:hAnsi="Arial" w:cs="Arial"/>
          <w:sz w:val="22"/>
          <w:szCs w:val="22"/>
          <w:lang w:val="es-ES"/>
        </w:rPr>
        <w:t>Telcred</w:t>
      </w:r>
      <w:proofErr w:type="spellEnd"/>
      <w:r w:rsidR="006B4B13" w:rsidRPr="00EC3733">
        <w:rPr>
          <w:rFonts w:ascii="Arial" w:hAnsi="Arial" w:cs="Arial"/>
          <w:sz w:val="22"/>
          <w:szCs w:val="22"/>
          <w:lang w:val="es-ES"/>
        </w:rPr>
        <w:t xml:space="preserve">, THYIA, </w:t>
      </w:r>
      <w:r w:rsidRPr="00EC3733">
        <w:rPr>
          <w:rFonts w:ascii="Arial" w:hAnsi="Arial" w:cs="Arial"/>
          <w:sz w:val="22"/>
          <w:szCs w:val="22"/>
          <w:lang w:val="es-ES"/>
        </w:rPr>
        <w:t>Universidad Técnica de Creta</w:t>
      </w:r>
      <w:r>
        <w:rPr>
          <w:rFonts w:ascii="Arial" w:hAnsi="Arial" w:cs="Arial"/>
          <w:sz w:val="22"/>
          <w:szCs w:val="22"/>
          <w:lang w:val="es-ES"/>
        </w:rPr>
        <w:t xml:space="preserve"> y las universidades de Génova,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Udina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y Roma (La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Sapienza</w:t>
      </w:r>
      <w:proofErr w:type="spellEnd"/>
      <w:r>
        <w:rPr>
          <w:rFonts w:ascii="Arial" w:hAnsi="Arial" w:cs="Arial"/>
          <w:sz w:val="22"/>
          <w:szCs w:val="22"/>
          <w:lang w:val="es-ES"/>
        </w:rPr>
        <w:t>).</w:t>
      </w:r>
    </w:p>
    <w:p w:rsidR="00D74E1B" w:rsidRPr="00D74E1B" w:rsidRDefault="00D74E1B" w:rsidP="005B5871">
      <w:pPr>
        <w:pStyle w:val="NormalWeb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56FA2" w:rsidRDefault="00956FA2" w:rsidP="00956FA2">
      <w:pPr>
        <w:jc w:val="both"/>
        <w:rPr>
          <w:rFonts w:ascii="Arial" w:hAnsi="Arial" w:cs="Arial"/>
          <w:b/>
          <w:sz w:val="22"/>
          <w:szCs w:val="22"/>
        </w:rPr>
      </w:pPr>
      <w:r w:rsidRPr="006A4D5E">
        <w:rPr>
          <w:rFonts w:ascii="Arial" w:hAnsi="Arial" w:cs="Arial"/>
          <w:b/>
          <w:sz w:val="22"/>
          <w:szCs w:val="22"/>
        </w:rPr>
        <w:t>Liderazgo en seguridad</w:t>
      </w:r>
    </w:p>
    <w:p w:rsidR="0075615B" w:rsidRPr="006A4D5E" w:rsidRDefault="0075615B" w:rsidP="00956FA2">
      <w:pPr>
        <w:jc w:val="both"/>
        <w:rPr>
          <w:rFonts w:ascii="Arial" w:hAnsi="Arial" w:cs="Arial"/>
          <w:b/>
          <w:sz w:val="22"/>
          <w:szCs w:val="22"/>
        </w:rPr>
      </w:pPr>
    </w:p>
    <w:p w:rsidR="00E80C68" w:rsidRPr="006A4D5E" w:rsidRDefault="00E80C68" w:rsidP="00E80C68">
      <w:pPr>
        <w:jc w:val="both"/>
        <w:rPr>
          <w:rFonts w:ascii="Arial" w:hAnsi="Arial" w:cs="Arial"/>
          <w:sz w:val="22"/>
          <w:szCs w:val="22"/>
        </w:rPr>
      </w:pPr>
      <w:r w:rsidRPr="006A4D5E">
        <w:rPr>
          <w:rFonts w:ascii="Arial" w:hAnsi="Arial" w:cs="Arial"/>
          <w:sz w:val="22"/>
          <w:szCs w:val="22"/>
        </w:rPr>
        <w:t xml:space="preserve">En el área de protección de infraestructuras, </w:t>
      </w:r>
      <w:r w:rsidR="00956FA2" w:rsidRPr="006A4D5E">
        <w:rPr>
          <w:rFonts w:ascii="Arial" w:hAnsi="Arial" w:cs="Arial"/>
          <w:sz w:val="22"/>
          <w:szCs w:val="22"/>
        </w:rPr>
        <w:t xml:space="preserve">Indra </w:t>
      </w:r>
      <w:r w:rsidRPr="006A4D5E">
        <w:rPr>
          <w:rFonts w:ascii="Arial" w:hAnsi="Arial"/>
          <w:sz w:val="22"/>
          <w:szCs w:val="22"/>
        </w:rPr>
        <w:t>cuenta con referencias internacionales en a</w:t>
      </w:r>
      <w:r w:rsidRPr="006A4D5E">
        <w:rPr>
          <w:rFonts w:ascii="Arial" w:hAnsi="Arial" w:cs="Arial"/>
          <w:sz w:val="22"/>
          <w:szCs w:val="22"/>
        </w:rPr>
        <w:t xml:space="preserve">eropuertos, puertos, ferrocarriles, compañías de energía y telecomunicaciones, entidades financieras, edificios y sedes corporativas, fuerzas y cuerpos de seguridad o grandes instalaciones industriales. </w:t>
      </w:r>
    </w:p>
    <w:p w:rsidR="00E80C68" w:rsidRPr="006A4D5E" w:rsidRDefault="00E80C68" w:rsidP="00E80C68">
      <w:pPr>
        <w:jc w:val="both"/>
        <w:rPr>
          <w:rFonts w:ascii="Arial" w:hAnsi="Arial" w:cs="Arial"/>
          <w:sz w:val="22"/>
          <w:szCs w:val="22"/>
        </w:rPr>
      </w:pPr>
    </w:p>
    <w:p w:rsidR="00E80C68" w:rsidRPr="006A4D5E" w:rsidRDefault="00E80C68" w:rsidP="00E80C68">
      <w:pPr>
        <w:jc w:val="both"/>
        <w:rPr>
          <w:rFonts w:ascii="Arial" w:hAnsi="Arial" w:cs="Arial"/>
          <w:sz w:val="22"/>
          <w:szCs w:val="22"/>
          <w:lang w:val="es-ES"/>
        </w:rPr>
      </w:pPr>
      <w:r w:rsidRPr="006A4D5E">
        <w:rPr>
          <w:rFonts w:ascii="Arial" w:hAnsi="Arial"/>
          <w:sz w:val="22"/>
          <w:szCs w:val="22"/>
        </w:rPr>
        <w:t xml:space="preserve">La compañía está colaborando con el </w:t>
      </w:r>
      <w:r w:rsidRPr="006A4D5E">
        <w:rPr>
          <w:rFonts w:ascii="Arial" w:hAnsi="Arial" w:cs="Arial"/>
          <w:sz w:val="22"/>
          <w:szCs w:val="22"/>
          <w:lang w:val="es-ES"/>
        </w:rPr>
        <w:t xml:space="preserve">CNPIC, organismo adscrito a la Secretaría de Estado de Seguridad del Ministerio del Interior español, </w:t>
      </w:r>
      <w:r w:rsidRPr="006A4D5E">
        <w:rPr>
          <w:rFonts w:ascii="Arial" w:hAnsi="Arial"/>
          <w:sz w:val="22"/>
          <w:szCs w:val="22"/>
        </w:rPr>
        <w:t>en varias de sus acciones para dar soporte eficaz a la seguridad de las infraestructuras críticas españolas, que proporcionan servicios esenciales a la sociedad. Por ejemplo, p</w:t>
      </w:r>
      <w:r w:rsidRPr="006A4D5E">
        <w:rPr>
          <w:rFonts w:ascii="Arial" w:hAnsi="Arial" w:cs="Arial"/>
          <w:sz w:val="22"/>
          <w:szCs w:val="22"/>
        </w:rPr>
        <w:t xml:space="preserve">articipa de manera activa </w:t>
      </w:r>
      <w:r w:rsidRPr="006A4D5E">
        <w:rPr>
          <w:rFonts w:ascii="Arial" w:hAnsi="Arial" w:cs="Arial"/>
          <w:sz w:val="22"/>
          <w:szCs w:val="22"/>
          <w:lang w:val="es-ES"/>
        </w:rPr>
        <w:t xml:space="preserve">en el Grupo Informal de Protección de Infraestructuras Críticas (GIPIC), liderado por el CNPIC, cuyo objetivo es la elaboración de las guías de apoyo a los operadores </w:t>
      </w:r>
      <w:r w:rsidRPr="006A4D5E">
        <w:rPr>
          <w:rFonts w:ascii="Arial" w:hAnsi="Arial" w:cs="Arial"/>
          <w:sz w:val="22"/>
          <w:szCs w:val="22"/>
        </w:rPr>
        <w:t>de estas infraestructuras para la elaboración de sus planes de seguridad y de protección específica.</w:t>
      </w:r>
    </w:p>
    <w:p w:rsidR="00E80C68" w:rsidRPr="006A4D5E" w:rsidRDefault="00E80C68" w:rsidP="00E80C68">
      <w:pPr>
        <w:jc w:val="both"/>
        <w:rPr>
          <w:rFonts w:ascii="Arial" w:hAnsi="Arial" w:cs="Arial"/>
          <w:sz w:val="22"/>
          <w:szCs w:val="22"/>
        </w:rPr>
      </w:pPr>
    </w:p>
    <w:p w:rsidR="00E80C68" w:rsidRPr="006A4D5E" w:rsidRDefault="00E80C68" w:rsidP="00E80C68">
      <w:pPr>
        <w:jc w:val="both"/>
        <w:rPr>
          <w:rFonts w:ascii="Arial" w:hAnsi="Arial" w:cs="Arial"/>
          <w:sz w:val="22"/>
          <w:szCs w:val="22"/>
        </w:rPr>
      </w:pPr>
      <w:r w:rsidRPr="006A4D5E">
        <w:rPr>
          <w:rFonts w:ascii="Arial" w:hAnsi="Arial" w:cs="Arial"/>
          <w:sz w:val="22"/>
          <w:szCs w:val="22"/>
        </w:rPr>
        <w:t>Indra también es líder en la implantación de centros de seguridad y emergencias en España, con proyectos como el SIMGE de la Unidad Militar de Emergencias, el CISEM del Ayuntamiento de Madrid y el SIGE de Protección Civil, entre otros. También ha implantado centros de control y sistemas de seguridad para grandes eventos, como la Expo de Zaragoza, el Fórum de las Culturas de Barcelona, la Copa América de Vela en Valencia, o la Expo de Sevilla y los Juegos Olímpicos de Barcelona.</w:t>
      </w:r>
    </w:p>
    <w:p w:rsidR="00E80C68" w:rsidRPr="006A4D5E" w:rsidRDefault="00E80C68" w:rsidP="00E80C68">
      <w:pPr>
        <w:jc w:val="both"/>
        <w:rPr>
          <w:rFonts w:ascii="Arial" w:hAnsi="Arial"/>
          <w:sz w:val="22"/>
          <w:szCs w:val="22"/>
        </w:rPr>
      </w:pPr>
    </w:p>
    <w:p w:rsidR="00207270" w:rsidRPr="006A4D5E" w:rsidRDefault="00E80C68" w:rsidP="00E80C68">
      <w:pPr>
        <w:jc w:val="both"/>
        <w:rPr>
          <w:rFonts w:ascii="Arial" w:hAnsi="Arial" w:cs="Arial"/>
          <w:sz w:val="22"/>
          <w:szCs w:val="22"/>
        </w:rPr>
      </w:pPr>
      <w:r w:rsidRPr="006A4D5E">
        <w:rPr>
          <w:rFonts w:ascii="Arial" w:hAnsi="Arial" w:cs="Arial"/>
          <w:sz w:val="22"/>
          <w:szCs w:val="22"/>
        </w:rPr>
        <w:t xml:space="preserve">La compañía posee igualmente importantes referencias en el desarrollo e implantación de soluciones de identificación, como el DNI electrónico español o el pasaporte portugués, y es líder </w:t>
      </w:r>
      <w:r w:rsidRPr="006A4D5E">
        <w:rPr>
          <w:rFonts w:ascii="Arial" w:hAnsi="Arial"/>
          <w:sz w:val="22"/>
          <w:szCs w:val="22"/>
        </w:rPr>
        <w:t xml:space="preserve">en </w:t>
      </w:r>
      <w:r w:rsidRPr="006A4D5E">
        <w:rPr>
          <w:rFonts w:ascii="Arial" w:hAnsi="Arial" w:cs="Arial"/>
          <w:sz w:val="22"/>
          <w:szCs w:val="22"/>
        </w:rPr>
        <w:t xml:space="preserve">el desarrollo y puesta en marcha de </w:t>
      </w:r>
      <w:r w:rsidRPr="006A4D5E">
        <w:rPr>
          <w:rFonts w:ascii="Arial" w:hAnsi="Arial"/>
          <w:sz w:val="22"/>
          <w:szCs w:val="22"/>
        </w:rPr>
        <w:t>sistemas de vigilancia</w:t>
      </w:r>
      <w:r w:rsidRPr="006A4D5E">
        <w:rPr>
          <w:rFonts w:ascii="Arial" w:hAnsi="Arial" w:cs="Arial"/>
          <w:sz w:val="22"/>
          <w:szCs w:val="22"/>
        </w:rPr>
        <w:t xml:space="preserve"> costera en Europa, con proyectos en España, Portugal, Letonia y Rumania, y ya fuera de Europa en Hong Kong.</w:t>
      </w:r>
    </w:p>
    <w:p w:rsidR="005B5871" w:rsidRPr="006A4D5E" w:rsidRDefault="005B5871" w:rsidP="005B5871">
      <w:pPr>
        <w:pStyle w:val="NormalWeb"/>
        <w:jc w:val="both"/>
        <w:rPr>
          <w:rFonts w:ascii="Calibri" w:hAnsi="Calibri"/>
          <w:sz w:val="22"/>
          <w:szCs w:val="22"/>
          <w:lang w:val="es-ES_tradnl"/>
        </w:rPr>
      </w:pPr>
    </w:p>
    <w:p w:rsidR="009F60BF" w:rsidRPr="009F60BF" w:rsidRDefault="009F60BF" w:rsidP="009F60BF">
      <w:pPr>
        <w:jc w:val="both"/>
        <w:rPr>
          <w:rFonts w:ascii="Arial" w:hAnsi="Arial" w:cs="Arial"/>
          <w:bCs/>
          <w:sz w:val="22"/>
          <w:szCs w:val="22"/>
        </w:rPr>
      </w:pPr>
      <w:r w:rsidRPr="009F60BF">
        <w:rPr>
          <w:rFonts w:ascii="Arial" w:hAnsi="Arial" w:cs="Arial"/>
          <w:bCs/>
          <w:sz w:val="22"/>
          <w:szCs w:val="22"/>
        </w:rPr>
        <w:t>Indra es la multinacional tecnológica líder en España y una de las principales de Europa y Latinoamérica. Es la segunda compañía europea de su sector por inversión en I+D, con 550 M€ invertidos en los últimos tres años. Las ventas en 2011 ascendieron a 2.688 M€ y en la actualidad el 55% de los ingresos proceden del mercado internacional. Cuenta con 42.000 profesionales y con clientes en 118 países.</w:t>
      </w:r>
    </w:p>
    <w:p w:rsidR="006D7AE5" w:rsidRPr="00C102DF" w:rsidRDefault="006D7AE5" w:rsidP="007710E7">
      <w:pPr>
        <w:jc w:val="both"/>
        <w:rPr>
          <w:rFonts w:ascii="Arial" w:hAnsi="Arial" w:cs="Arial"/>
          <w:b/>
          <w:color w:val="00B050"/>
          <w:sz w:val="22"/>
          <w:szCs w:val="22"/>
        </w:rPr>
      </w:pPr>
    </w:p>
    <w:sectPr w:rsidR="006D7AE5" w:rsidRPr="00C102DF" w:rsidSect="009F60BF">
      <w:headerReference w:type="default" r:id="rId10"/>
      <w:footerReference w:type="default" r:id="rId11"/>
      <w:type w:val="continuous"/>
      <w:pgSz w:w="11907" w:h="16840"/>
      <w:pgMar w:top="2233" w:right="1418" w:bottom="22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0ED" w:rsidRDefault="00EE30ED">
      <w:r>
        <w:separator/>
      </w:r>
    </w:p>
  </w:endnote>
  <w:endnote w:type="continuationSeparator" w:id="0">
    <w:p w:rsidR="00EE30ED" w:rsidRDefault="00EE3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Borders>
        <w:lef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323"/>
      <w:gridCol w:w="1134"/>
      <w:gridCol w:w="3685"/>
    </w:tblGrid>
    <w:tr w:rsidR="007710E7" w:rsidTr="00446A1C">
      <w:trPr>
        <w:trHeight w:val="857"/>
      </w:trPr>
      <w:tc>
        <w:tcPr>
          <w:tcW w:w="4323" w:type="dxa"/>
          <w:tcBorders>
            <w:top w:val="nil"/>
            <w:left w:val="nil"/>
            <w:bottom w:val="nil"/>
            <w:right w:val="nil"/>
          </w:tcBorders>
        </w:tcPr>
        <w:p w:rsidR="007710E7" w:rsidRDefault="00446A1C" w:rsidP="00446A1C">
          <w:pPr>
            <w:pStyle w:val="Piedepgina"/>
            <w:tabs>
              <w:tab w:val="left" w:pos="993"/>
            </w:tabs>
            <w:ind w:right="-779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Comunicación y Relaciones con los Medios</w:t>
          </w:r>
        </w:p>
        <w:p w:rsidR="007710E7" w:rsidRPr="00446A1C" w:rsidRDefault="007710E7">
          <w:pPr>
            <w:pStyle w:val="Piedepgina"/>
            <w:tabs>
              <w:tab w:val="left" w:pos="993"/>
            </w:tabs>
            <w:rPr>
              <w:rFonts w:ascii="Arial" w:hAnsi="Arial"/>
              <w:sz w:val="20"/>
              <w:lang w:val="es-ES"/>
            </w:rPr>
          </w:pPr>
          <w:proofErr w:type="spellStart"/>
          <w:r w:rsidRPr="00446A1C">
            <w:rPr>
              <w:rFonts w:ascii="Arial" w:hAnsi="Arial"/>
              <w:sz w:val="20"/>
              <w:lang w:val="es-ES"/>
            </w:rPr>
            <w:t>Tlf.</w:t>
          </w:r>
          <w:proofErr w:type="spellEnd"/>
          <w:r w:rsidRPr="00446A1C">
            <w:rPr>
              <w:rFonts w:ascii="Arial" w:hAnsi="Arial"/>
              <w:sz w:val="20"/>
              <w:lang w:val="es-ES"/>
            </w:rPr>
            <w:t xml:space="preserve">: + (34) 91 480 97 01   </w:t>
          </w:r>
        </w:p>
        <w:p w:rsidR="007710E7" w:rsidRPr="00446A1C" w:rsidRDefault="007710E7" w:rsidP="000A60B2">
          <w:pPr>
            <w:pStyle w:val="Piedepgina"/>
            <w:tabs>
              <w:tab w:val="left" w:pos="993"/>
            </w:tabs>
            <w:rPr>
              <w:rFonts w:ascii="Arial" w:hAnsi="Arial"/>
              <w:sz w:val="20"/>
              <w:lang w:val="es-ES"/>
            </w:rPr>
          </w:pPr>
          <w:r w:rsidRPr="00446A1C">
            <w:rPr>
              <w:rFonts w:ascii="Arial" w:hAnsi="Arial"/>
              <w:sz w:val="20"/>
              <w:lang w:val="es-ES"/>
            </w:rPr>
            <w:t>indraprensa@indra</w:t>
          </w:r>
          <w:r w:rsidR="000A60B2">
            <w:rPr>
              <w:rFonts w:ascii="Arial" w:hAnsi="Arial"/>
              <w:sz w:val="20"/>
              <w:lang w:val="es-ES"/>
            </w:rPr>
            <w:t>company</w:t>
          </w:r>
          <w:r w:rsidRPr="00446A1C">
            <w:rPr>
              <w:rFonts w:ascii="Arial" w:hAnsi="Arial"/>
              <w:sz w:val="20"/>
              <w:lang w:val="es-ES"/>
            </w:rPr>
            <w:t>.</w:t>
          </w:r>
          <w:r w:rsidR="000A60B2">
            <w:rPr>
              <w:rFonts w:ascii="Arial" w:hAnsi="Arial"/>
              <w:sz w:val="20"/>
              <w:lang w:val="es-ES"/>
            </w:rPr>
            <w:t>com</w:t>
          </w:r>
        </w:p>
      </w:tc>
      <w:tc>
        <w:tcPr>
          <w:tcW w:w="1134" w:type="dxa"/>
          <w:tcBorders>
            <w:left w:val="nil"/>
          </w:tcBorders>
        </w:tcPr>
        <w:p w:rsidR="007710E7" w:rsidRPr="00446A1C" w:rsidRDefault="007710E7">
          <w:pPr>
            <w:pStyle w:val="Piedepgina"/>
            <w:jc w:val="right"/>
            <w:rPr>
              <w:rFonts w:ascii="Arial" w:hAnsi="Arial"/>
              <w:sz w:val="20"/>
              <w:lang w:val="es-ES"/>
            </w:rPr>
          </w:pPr>
        </w:p>
        <w:p w:rsidR="007710E7" w:rsidRPr="00446A1C" w:rsidRDefault="007710E7">
          <w:pPr>
            <w:pStyle w:val="Piedepgina"/>
            <w:jc w:val="right"/>
            <w:rPr>
              <w:rFonts w:ascii="Arial" w:hAnsi="Arial"/>
              <w:sz w:val="20"/>
              <w:lang w:val="es-ES"/>
            </w:rPr>
          </w:pPr>
        </w:p>
      </w:tc>
      <w:tc>
        <w:tcPr>
          <w:tcW w:w="3685" w:type="dxa"/>
        </w:tcPr>
        <w:p w:rsidR="007710E7" w:rsidRPr="00446A1C" w:rsidRDefault="007710E7">
          <w:pPr>
            <w:pStyle w:val="Piedepgina"/>
            <w:jc w:val="right"/>
            <w:rPr>
              <w:rFonts w:ascii="Arial" w:hAnsi="Arial"/>
              <w:sz w:val="20"/>
              <w:highlight w:val="yellow"/>
              <w:lang w:val="es-ES"/>
            </w:rPr>
          </w:pPr>
        </w:p>
        <w:p w:rsidR="007710E7" w:rsidRPr="00446A1C" w:rsidRDefault="007710E7">
          <w:pPr>
            <w:pStyle w:val="Piedepgina"/>
            <w:jc w:val="right"/>
            <w:rPr>
              <w:rFonts w:ascii="Arial" w:hAnsi="Arial"/>
              <w:sz w:val="20"/>
              <w:highlight w:val="yellow"/>
              <w:lang w:val="es-ES"/>
            </w:rPr>
          </w:pPr>
        </w:p>
        <w:p w:rsidR="007710E7" w:rsidRDefault="001370B3" w:rsidP="00EC3733">
          <w:pPr>
            <w:pStyle w:val="Piedepgina"/>
            <w:jc w:val="right"/>
            <w:rPr>
              <w:rFonts w:ascii="Arial" w:hAnsi="Arial"/>
              <w:sz w:val="20"/>
              <w:highlight w:val="yellow"/>
            </w:rPr>
          </w:pPr>
          <w:r>
            <w:rPr>
              <w:rFonts w:ascii="Arial" w:hAnsi="Arial"/>
              <w:sz w:val="20"/>
            </w:rPr>
            <w:t xml:space="preserve">Madrid, </w:t>
          </w:r>
          <w:r w:rsidR="0075615B">
            <w:rPr>
              <w:rFonts w:ascii="Arial" w:hAnsi="Arial"/>
              <w:sz w:val="20"/>
            </w:rPr>
            <w:t>26 de</w:t>
          </w:r>
          <w:r w:rsidR="005853DF">
            <w:rPr>
              <w:rFonts w:ascii="Arial" w:hAnsi="Arial"/>
              <w:sz w:val="20"/>
            </w:rPr>
            <w:t xml:space="preserve"> </w:t>
          </w:r>
          <w:r w:rsidR="00EC3733">
            <w:rPr>
              <w:rFonts w:ascii="Arial" w:hAnsi="Arial"/>
              <w:sz w:val="20"/>
            </w:rPr>
            <w:t>Noviembre</w:t>
          </w:r>
          <w:r w:rsidR="005853DF">
            <w:rPr>
              <w:rFonts w:ascii="Arial" w:hAnsi="Arial"/>
              <w:sz w:val="20"/>
            </w:rPr>
            <w:t xml:space="preserve"> </w:t>
          </w:r>
          <w:r w:rsidR="007710E7">
            <w:rPr>
              <w:rFonts w:ascii="Arial" w:hAnsi="Arial"/>
              <w:sz w:val="20"/>
            </w:rPr>
            <w:t>de 201</w:t>
          </w:r>
          <w:r>
            <w:rPr>
              <w:rFonts w:ascii="Arial" w:hAnsi="Arial"/>
              <w:sz w:val="20"/>
            </w:rPr>
            <w:t>2</w:t>
          </w:r>
        </w:p>
      </w:tc>
    </w:tr>
  </w:tbl>
  <w:p w:rsidR="007710E7" w:rsidRDefault="007710E7">
    <w:pPr>
      <w:pStyle w:val="Piedepgina"/>
      <w:jc w:val="right"/>
      <w:rPr>
        <w:rFonts w:ascii="Arial" w:hAnsi="Arial"/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0ED" w:rsidRDefault="00EE30ED">
      <w:r>
        <w:separator/>
      </w:r>
    </w:p>
  </w:footnote>
  <w:footnote w:type="continuationSeparator" w:id="0">
    <w:p w:rsidR="00EE30ED" w:rsidRDefault="00EE3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0E7" w:rsidRDefault="00F141AB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2557145</wp:posOffset>
          </wp:positionH>
          <wp:positionV relativeFrom="paragraph">
            <wp:posOffset>-454660</wp:posOffset>
          </wp:positionV>
          <wp:extent cx="4103370" cy="1385570"/>
          <wp:effectExtent l="19050" t="0" r="0" b="0"/>
          <wp:wrapSquare wrapText="bothSides"/>
          <wp:docPr id="4" name="Imagen 4" descr="fracatal-verde-nota-de-prens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racatal-verde-nota-de-prens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1697"/>
                  <a:stretch>
                    <a:fillRect/>
                  </a:stretch>
                </pic:blipFill>
                <pic:spPr bwMode="auto">
                  <a:xfrm>
                    <a:off x="0" y="0"/>
                    <a:ext cx="4103370" cy="138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B21"/>
    <w:multiLevelType w:val="hybridMultilevel"/>
    <w:tmpl w:val="627A693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82634"/>
    <w:multiLevelType w:val="hybridMultilevel"/>
    <w:tmpl w:val="B0507CFC"/>
    <w:lvl w:ilvl="0" w:tplc="2AEAB02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52AEC"/>
    <w:multiLevelType w:val="hybridMultilevel"/>
    <w:tmpl w:val="D9DC53D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E15F8"/>
    <w:multiLevelType w:val="hybridMultilevel"/>
    <w:tmpl w:val="F4085FB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93EA2"/>
    <w:multiLevelType w:val="hybridMultilevel"/>
    <w:tmpl w:val="33D27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51B1F"/>
    <w:multiLevelType w:val="hybridMultilevel"/>
    <w:tmpl w:val="569AC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139AA"/>
    <w:multiLevelType w:val="hybridMultilevel"/>
    <w:tmpl w:val="CF463298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C9D1FAF"/>
    <w:multiLevelType w:val="hybridMultilevel"/>
    <w:tmpl w:val="4E14CB2C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1E16A6"/>
    <w:multiLevelType w:val="hybridMultilevel"/>
    <w:tmpl w:val="36608D74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0B3664"/>
    <w:multiLevelType w:val="multilevel"/>
    <w:tmpl w:val="4E14CB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C02342"/>
    <w:multiLevelType w:val="hybridMultilevel"/>
    <w:tmpl w:val="B79C52E8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474779"/>
    <w:multiLevelType w:val="hybridMultilevel"/>
    <w:tmpl w:val="7312EC04"/>
    <w:lvl w:ilvl="0" w:tplc="AC027C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A25485"/>
    <w:multiLevelType w:val="hybridMultilevel"/>
    <w:tmpl w:val="92DA26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D02F36"/>
    <w:multiLevelType w:val="multilevel"/>
    <w:tmpl w:val="7312E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D3A1E"/>
    <w:multiLevelType w:val="hybridMultilevel"/>
    <w:tmpl w:val="89BEAFA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870E4D"/>
    <w:multiLevelType w:val="hybridMultilevel"/>
    <w:tmpl w:val="B6DA6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26575"/>
    <w:multiLevelType w:val="singleLevel"/>
    <w:tmpl w:val="460E0A3E"/>
    <w:lvl w:ilvl="0"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</w:abstractNum>
  <w:abstractNum w:abstractNumId="17">
    <w:nsid w:val="79DB09B4"/>
    <w:multiLevelType w:val="hybridMultilevel"/>
    <w:tmpl w:val="9CDAFF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3"/>
  </w:num>
  <w:num w:numId="13">
    <w:abstractNumId w:val="10"/>
  </w:num>
  <w:num w:numId="14">
    <w:abstractNumId w:val="3"/>
  </w:num>
  <w:num w:numId="15">
    <w:abstractNumId w:val="0"/>
  </w:num>
  <w:num w:numId="16">
    <w:abstractNumId w:val="6"/>
  </w:num>
  <w:num w:numId="17">
    <w:abstractNumId w:val="4"/>
  </w:num>
  <w:num w:numId="18">
    <w:abstractNumId w:val="15"/>
  </w:num>
  <w:num w:numId="19">
    <w:abstractNumId w:val="5"/>
  </w:num>
  <w:num w:numId="20">
    <w:abstractNumId w:val="5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 style="v-text-anchor:middle" fill="f" fillcolor="#d0bb96" strokecolor="#596e97">
      <v:fill color="#d0bb96" on="f"/>
      <v:stroke color="#596e97"/>
      <v:shadow color="#d0d5d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21D2"/>
    <w:rsid w:val="000018FB"/>
    <w:rsid w:val="00035CFA"/>
    <w:rsid w:val="0007345F"/>
    <w:rsid w:val="00097F24"/>
    <w:rsid w:val="000A60B2"/>
    <w:rsid w:val="000A6D9D"/>
    <w:rsid w:val="000C53BC"/>
    <w:rsid w:val="000F470E"/>
    <w:rsid w:val="00101633"/>
    <w:rsid w:val="00107094"/>
    <w:rsid w:val="00125E72"/>
    <w:rsid w:val="001370B3"/>
    <w:rsid w:val="00160866"/>
    <w:rsid w:val="001706CC"/>
    <w:rsid w:val="00174091"/>
    <w:rsid w:val="00197865"/>
    <w:rsid w:val="001C4EC4"/>
    <w:rsid w:val="00200E0B"/>
    <w:rsid w:val="0020555E"/>
    <w:rsid w:val="00207270"/>
    <w:rsid w:val="00212DE8"/>
    <w:rsid w:val="00266ACF"/>
    <w:rsid w:val="002906BF"/>
    <w:rsid w:val="002A2DC7"/>
    <w:rsid w:val="002A7A55"/>
    <w:rsid w:val="002B37C8"/>
    <w:rsid w:val="002C20E1"/>
    <w:rsid w:val="002D4282"/>
    <w:rsid w:val="002D4440"/>
    <w:rsid w:val="002F2E86"/>
    <w:rsid w:val="002F3DF2"/>
    <w:rsid w:val="002F6951"/>
    <w:rsid w:val="00307A6B"/>
    <w:rsid w:val="00307EA6"/>
    <w:rsid w:val="003208CC"/>
    <w:rsid w:val="00340219"/>
    <w:rsid w:val="00370932"/>
    <w:rsid w:val="003834E7"/>
    <w:rsid w:val="003C0CCC"/>
    <w:rsid w:val="003F5C43"/>
    <w:rsid w:val="00446A1C"/>
    <w:rsid w:val="004944F8"/>
    <w:rsid w:val="004D736D"/>
    <w:rsid w:val="005045F5"/>
    <w:rsid w:val="0053000B"/>
    <w:rsid w:val="00556A3F"/>
    <w:rsid w:val="00557666"/>
    <w:rsid w:val="005628B9"/>
    <w:rsid w:val="0057034A"/>
    <w:rsid w:val="0057184B"/>
    <w:rsid w:val="005853DF"/>
    <w:rsid w:val="005A2773"/>
    <w:rsid w:val="005A35DD"/>
    <w:rsid w:val="005B3102"/>
    <w:rsid w:val="005B5871"/>
    <w:rsid w:val="005D02D4"/>
    <w:rsid w:val="005D21D2"/>
    <w:rsid w:val="00632994"/>
    <w:rsid w:val="006444D0"/>
    <w:rsid w:val="00657772"/>
    <w:rsid w:val="00690D02"/>
    <w:rsid w:val="00690EE6"/>
    <w:rsid w:val="006A4D5E"/>
    <w:rsid w:val="006B4B13"/>
    <w:rsid w:val="006D7AE5"/>
    <w:rsid w:val="006E006A"/>
    <w:rsid w:val="00717D42"/>
    <w:rsid w:val="00742C13"/>
    <w:rsid w:val="0075615B"/>
    <w:rsid w:val="0076052A"/>
    <w:rsid w:val="00761FF7"/>
    <w:rsid w:val="007710E7"/>
    <w:rsid w:val="0079740F"/>
    <w:rsid w:val="007C6F70"/>
    <w:rsid w:val="007D0315"/>
    <w:rsid w:val="00804E2C"/>
    <w:rsid w:val="00812D5B"/>
    <w:rsid w:val="0081387D"/>
    <w:rsid w:val="00816CC1"/>
    <w:rsid w:val="0082167B"/>
    <w:rsid w:val="00841BF7"/>
    <w:rsid w:val="00844641"/>
    <w:rsid w:val="00862462"/>
    <w:rsid w:val="00882286"/>
    <w:rsid w:val="008C165A"/>
    <w:rsid w:val="008C6156"/>
    <w:rsid w:val="008C7EC7"/>
    <w:rsid w:val="008E390B"/>
    <w:rsid w:val="008E3BE1"/>
    <w:rsid w:val="008E60AE"/>
    <w:rsid w:val="008F233D"/>
    <w:rsid w:val="00924CB3"/>
    <w:rsid w:val="00926823"/>
    <w:rsid w:val="00956FA2"/>
    <w:rsid w:val="009839F6"/>
    <w:rsid w:val="00984611"/>
    <w:rsid w:val="009D5603"/>
    <w:rsid w:val="009E6E82"/>
    <w:rsid w:val="009F60BF"/>
    <w:rsid w:val="00A268C4"/>
    <w:rsid w:val="00AA67BC"/>
    <w:rsid w:val="00AD0280"/>
    <w:rsid w:val="00AE1365"/>
    <w:rsid w:val="00AE4646"/>
    <w:rsid w:val="00AE7F52"/>
    <w:rsid w:val="00B02712"/>
    <w:rsid w:val="00B027F3"/>
    <w:rsid w:val="00B13A5C"/>
    <w:rsid w:val="00B20B04"/>
    <w:rsid w:val="00B21377"/>
    <w:rsid w:val="00B21C70"/>
    <w:rsid w:val="00B222AB"/>
    <w:rsid w:val="00B41F9A"/>
    <w:rsid w:val="00B55F95"/>
    <w:rsid w:val="00B7474B"/>
    <w:rsid w:val="00B86256"/>
    <w:rsid w:val="00BB6ACB"/>
    <w:rsid w:val="00BC0AD6"/>
    <w:rsid w:val="00BC5125"/>
    <w:rsid w:val="00BE27E0"/>
    <w:rsid w:val="00C00FAB"/>
    <w:rsid w:val="00C102DF"/>
    <w:rsid w:val="00C75C4F"/>
    <w:rsid w:val="00C82142"/>
    <w:rsid w:val="00C82588"/>
    <w:rsid w:val="00CC38CF"/>
    <w:rsid w:val="00CD073F"/>
    <w:rsid w:val="00CD295C"/>
    <w:rsid w:val="00CE2F8B"/>
    <w:rsid w:val="00CF3102"/>
    <w:rsid w:val="00CF6E3F"/>
    <w:rsid w:val="00D37B88"/>
    <w:rsid w:val="00D54B57"/>
    <w:rsid w:val="00D74E1B"/>
    <w:rsid w:val="00D8407B"/>
    <w:rsid w:val="00DA376F"/>
    <w:rsid w:val="00E05FB0"/>
    <w:rsid w:val="00E2109B"/>
    <w:rsid w:val="00E30C32"/>
    <w:rsid w:val="00E57656"/>
    <w:rsid w:val="00E72D33"/>
    <w:rsid w:val="00E80C68"/>
    <w:rsid w:val="00E85A4E"/>
    <w:rsid w:val="00E920B6"/>
    <w:rsid w:val="00EA34A5"/>
    <w:rsid w:val="00EB5DA0"/>
    <w:rsid w:val="00EC3733"/>
    <w:rsid w:val="00EE30ED"/>
    <w:rsid w:val="00F141AB"/>
    <w:rsid w:val="00F268FC"/>
    <w:rsid w:val="00F27ABA"/>
    <w:rsid w:val="00F96701"/>
    <w:rsid w:val="00F9704C"/>
    <w:rsid w:val="00FA3B41"/>
    <w:rsid w:val="00FB21E1"/>
    <w:rsid w:val="00FE40CE"/>
    <w:rsid w:val="00FE5E41"/>
    <w:rsid w:val="00FF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 style="v-text-anchor:middle" fill="f" fillcolor="#d0bb96" strokecolor="#596e97">
      <v:fill color="#d0bb96" on="f"/>
      <v:stroke color="#596e97"/>
      <v:shadow color="#d0d5d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74B"/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B7474B"/>
    <w:pPr>
      <w:keepNext/>
      <w:suppressAutoHyphens/>
      <w:jc w:val="center"/>
      <w:outlineLvl w:val="0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747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7474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7474B"/>
    <w:pPr>
      <w:suppressAutoHyphens/>
      <w:jc w:val="both"/>
    </w:pPr>
    <w:rPr>
      <w:rFonts w:ascii="Arial" w:hAnsi="Arial"/>
    </w:rPr>
  </w:style>
  <w:style w:type="paragraph" w:styleId="Textoindependiente2">
    <w:name w:val="Body Text 2"/>
    <w:basedOn w:val="Normal"/>
    <w:rsid w:val="00B7474B"/>
    <w:pPr>
      <w:jc w:val="both"/>
    </w:pPr>
    <w:rPr>
      <w:rFonts w:ascii="Arial" w:hAnsi="Arial" w:cs="Arial"/>
      <w:szCs w:val="24"/>
      <w:lang w:val="es-ES"/>
    </w:rPr>
  </w:style>
  <w:style w:type="paragraph" w:styleId="Sangra3detindependiente">
    <w:name w:val="Body Text Indent 3"/>
    <w:basedOn w:val="Normal"/>
    <w:rsid w:val="00B7474B"/>
    <w:pPr>
      <w:spacing w:after="120"/>
      <w:ind w:left="283"/>
    </w:pPr>
    <w:rPr>
      <w:sz w:val="16"/>
      <w:szCs w:val="16"/>
    </w:rPr>
  </w:style>
  <w:style w:type="character" w:styleId="Hipervnculo">
    <w:name w:val="Hyperlink"/>
    <w:basedOn w:val="Fuentedeprrafopredeter"/>
    <w:rsid w:val="00B7474B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rsid w:val="00B7474B"/>
    <w:rPr>
      <w:szCs w:val="24"/>
      <w:lang w:val="es-ES"/>
    </w:rPr>
  </w:style>
  <w:style w:type="paragraph" w:styleId="Textodeglobo">
    <w:name w:val="Balloon Text"/>
    <w:basedOn w:val="Normal"/>
    <w:semiHidden/>
    <w:rsid w:val="00B7474B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7E7DFD"/>
    <w:rPr>
      <w:b/>
      <w:bCs/>
    </w:rPr>
  </w:style>
  <w:style w:type="character" w:styleId="Refdecomentario">
    <w:name w:val="annotation reference"/>
    <w:basedOn w:val="Fuentedeprrafopredeter"/>
    <w:rsid w:val="00EB5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B5DA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EB5DA0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5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B5D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765">
          <w:marLeft w:val="0"/>
          <w:marRight w:val="0"/>
          <w:marTop w:val="1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2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5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3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8791">
          <w:marLeft w:val="0"/>
          <w:marRight w:val="0"/>
          <w:marTop w:val="1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1332</Words>
  <Characters>7331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INDRA</Company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</dc:creator>
  <cp:lastModifiedBy>PRUEBA</cp:lastModifiedBy>
  <cp:revision>7</cp:revision>
  <cp:lastPrinted>2012-11-22T11:49:00Z</cp:lastPrinted>
  <dcterms:created xsi:type="dcterms:W3CDTF">2012-11-22T12:09:00Z</dcterms:created>
  <dcterms:modified xsi:type="dcterms:W3CDTF">2012-11-26T10:02:00Z</dcterms:modified>
</cp:coreProperties>
</file>